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E8CED" w14:textId="68D2C785" w:rsidR="009352FD" w:rsidRPr="000D0A25" w:rsidRDefault="009352FD" w:rsidP="00196A55">
      <w:pPr>
        <w:widowControl w:val="0"/>
        <w:tabs>
          <w:tab w:val="left" w:pos="8210"/>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w:t>
      </w:r>
      <w:r>
        <w:rPr>
          <w:rFonts w:ascii="Arial" w:hAnsi="Arial"/>
          <w:b/>
          <w:noProof/>
          <w:sz w:val="24"/>
          <w:lang w:val="en-US" w:eastAsia="en-US"/>
        </w:rPr>
        <w:t>2</w:t>
      </w:r>
      <w:r w:rsidRPr="000D0A25">
        <w:rPr>
          <w:rFonts w:ascii="Arial" w:hAnsi="Arial"/>
          <w:b/>
          <w:i/>
          <w:noProof/>
          <w:sz w:val="24"/>
          <w:lang w:val="en-US" w:eastAsia="en-US"/>
        </w:rPr>
        <w:tab/>
        <w:t>R2-250</w:t>
      </w:r>
      <w:r w:rsidR="007E7AEE">
        <w:rPr>
          <w:rFonts w:ascii="Arial" w:hAnsi="Arial"/>
          <w:b/>
          <w:i/>
          <w:noProof/>
          <w:sz w:val="24"/>
          <w:lang w:val="en-US"/>
        </w:rPr>
        <w:t>9174</w:t>
      </w:r>
    </w:p>
    <w:p w14:paraId="4861325E" w14:textId="77777777" w:rsidR="009352FD" w:rsidRPr="000D0A25" w:rsidRDefault="009352FD" w:rsidP="009352FD">
      <w:pPr>
        <w:pStyle w:val="CRCoverPage"/>
        <w:ind w:left="852" w:hanging="852"/>
        <w:outlineLvl w:val="0"/>
        <w:rPr>
          <w:rFonts w:eastAsia="宋体"/>
          <w:b/>
          <w:noProof/>
          <w:sz w:val="24"/>
          <w:lang w:val="en-US"/>
        </w:rPr>
      </w:pPr>
      <w:r>
        <w:rPr>
          <w:rFonts w:eastAsia="宋体"/>
          <w:b/>
          <w:noProof/>
          <w:sz w:val="24"/>
          <w:lang w:val="en-US"/>
        </w:rPr>
        <w:t>Dallas</w:t>
      </w:r>
      <w:r w:rsidRPr="00B40A77">
        <w:rPr>
          <w:rFonts w:eastAsia="宋体"/>
          <w:b/>
          <w:noProof/>
          <w:sz w:val="24"/>
          <w:lang w:val="en-US"/>
        </w:rPr>
        <w:t xml:space="preserve">, </w:t>
      </w:r>
      <w:r>
        <w:rPr>
          <w:rFonts w:eastAsia="宋体"/>
          <w:b/>
          <w:noProof/>
          <w:sz w:val="24"/>
          <w:lang w:val="en-US"/>
        </w:rPr>
        <w:t>US</w:t>
      </w:r>
      <w:r w:rsidRPr="000D0A25">
        <w:rPr>
          <w:rFonts w:eastAsia="宋体"/>
          <w:b/>
          <w:noProof/>
          <w:sz w:val="24"/>
          <w:lang w:val="en-US"/>
        </w:rPr>
        <w:t xml:space="preserve">, </w:t>
      </w:r>
      <w:r>
        <w:rPr>
          <w:rFonts w:eastAsia="宋体"/>
          <w:b/>
          <w:noProof/>
          <w:sz w:val="24"/>
          <w:lang w:val="en-US"/>
        </w:rPr>
        <w:t>November 17</w:t>
      </w:r>
      <w:r>
        <w:rPr>
          <w:rFonts w:eastAsia="宋体" w:hint="eastAsia"/>
          <w:b/>
          <w:noProof/>
          <w:sz w:val="24"/>
          <w:lang w:val="en-US" w:eastAsia="zh-CN"/>
        </w:rPr>
        <w:t>th</w:t>
      </w:r>
      <w:r w:rsidRPr="000D0A25">
        <w:rPr>
          <w:rFonts w:eastAsia="宋体"/>
          <w:b/>
          <w:noProof/>
          <w:sz w:val="24"/>
          <w:lang w:val="en-US"/>
        </w:rPr>
        <w:t xml:space="preserve"> – 2</w:t>
      </w:r>
      <w:r>
        <w:rPr>
          <w:rFonts w:eastAsia="宋体"/>
          <w:b/>
          <w:noProof/>
          <w:sz w:val="24"/>
          <w:lang w:val="en-US"/>
        </w:rPr>
        <w:t>1st</w:t>
      </w:r>
      <w:r w:rsidRPr="000D0A25">
        <w:rPr>
          <w:rFonts w:eastAsia="宋体"/>
          <w:b/>
          <w:noProof/>
          <w:sz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02EA7EEC" w:rsidR="0093095C" w:rsidRPr="00F91749" w:rsidRDefault="0093095C" w:rsidP="0093095C">
            <w:pPr>
              <w:pStyle w:val="CRCoverPage"/>
              <w:spacing w:after="0"/>
              <w:jc w:val="center"/>
              <w:rPr>
                <w:b/>
                <w:noProof/>
                <w:sz w:val="28"/>
              </w:rPr>
            </w:pPr>
            <w:r>
              <w:rPr>
                <w:b/>
                <w:noProof/>
                <w:sz w:val="28"/>
              </w:rPr>
              <w:t>38.3</w:t>
            </w:r>
            <w:r w:rsidR="009352FD">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3933FEC3" w:rsidR="0093095C" w:rsidRPr="00196A55" w:rsidRDefault="00196A55" w:rsidP="00196A55">
            <w:pPr>
              <w:pStyle w:val="CRCoverPage"/>
              <w:spacing w:after="0"/>
              <w:jc w:val="center"/>
              <w:rPr>
                <w:rFonts w:eastAsiaTheme="minorEastAsia"/>
                <w:b/>
                <w:noProof/>
                <w:sz w:val="28"/>
                <w:lang w:eastAsia="zh-CN"/>
              </w:rPr>
            </w:pPr>
            <w:r w:rsidRPr="008A0A81">
              <w:rPr>
                <w:rFonts w:eastAsiaTheme="minorEastAsia" w:hint="eastAsia"/>
                <w:b/>
                <w:noProof/>
                <w:sz w:val="28"/>
                <w:lang w:eastAsia="zh-CN"/>
              </w:rPr>
              <w:t>draftCR</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0B9549D7" w:rsidR="0093095C" w:rsidRPr="001B52FA" w:rsidRDefault="001B52FA" w:rsidP="0093095C">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6E8F335D"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9352FD">
              <w:rPr>
                <w:b/>
                <w:noProof/>
                <w:sz w:val="28"/>
              </w:rPr>
              <w:t>9</w:t>
            </w:r>
            <w:r w:rsidR="0093095C">
              <w:rPr>
                <w:b/>
                <w:noProof/>
                <w:sz w:val="28"/>
              </w:rPr>
              <w:t>.</w:t>
            </w:r>
            <w:r w:rsidR="009352FD">
              <w:rPr>
                <w:b/>
                <w:noProof/>
                <w:sz w:val="28"/>
              </w:rPr>
              <w:t>0</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4ADE8EBA" w:rsidR="0093095C" w:rsidRDefault="00B40A77" w:rsidP="0093095C">
            <w:pPr>
              <w:pStyle w:val="CRCoverPage"/>
              <w:spacing w:after="0"/>
              <w:rPr>
                <w:noProof/>
              </w:rPr>
            </w:pPr>
            <w:r>
              <w:t xml:space="preserve">Introduction of UE capability on </w:t>
            </w:r>
            <w:r w:rsidR="009352FD">
              <w:t>low band CA via switching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06B272A5" w:rsidR="0093095C" w:rsidRPr="00F91749" w:rsidRDefault="0093095C" w:rsidP="0093095C">
            <w:pPr>
              <w:pStyle w:val="CRCoverPage"/>
              <w:spacing w:after="0"/>
              <w:rPr>
                <w:noProof/>
              </w:rPr>
            </w:pPr>
            <w:r>
              <w:t xml:space="preserve">Huawei, </w:t>
            </w:r>
            <w:proofErr w:type="spellStart"/>
            <w:r>
              <w:t>HiSilicon</w:t>
            </w:r>
            <w:proofErr w:type="spellEnd"/>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30BB5EC" w:rsidR="0093095C" w:rsidRDefault="0078768D" w:rsidP="0093095C">
            <w:pPr>
              <w:pStyle w:val="CRCoverPage"/>
              <w:spacing w:after="0"/>
              <w:rPr>
                <w:noProof/>
              </w:rPr>
            </w:pPr>
            <w:proofErr w:type="spellStart"/>
            <w:r>
              <w:t>NR_LBCA_Sw</w:t>
            </w:r>
            <w:proofErr w:type="spellEnd"/>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49720BC4" w:rsidR="0093095C" w:rsidRPr="001B52FA" w:rsidRDefault="0093095C" w:rsidP="0093095C">
            <w:pPr>
              <w:pStyle w:val="CRCoverPage"/>
              <w:spacing w:after="0"/>
              <w:ind w:left="100"/>
              <w:rPr>
                <w:rFonts w:eastAsiaTheme="minorEastAsia"/>
                <w:noProof/>
                <w:lang w:eastAsia="zh-CN"/>
              </w:rPr>
            </w:pPr>
            <w:r>
              <w:t>202</w:t>
            </w:r>
            <w:r w:rsidR="00155C06">
              <w:t>5</w:t>
            </w:r>
            <w:r>
              <w:t>-</w:t>
            </w:r>
            <w:r w:rsidR="0078768D">
              <w:t>11</w:t>
            </w:r>
            <w:r>
              <w:t>-</w:t>
            </w:r>
            <w:r w:rsidR="001B52FA">
              <w:rPr>
                <w:rFonts w:eastAsiaTheme="minorEastAsia" w:hint="eastAsia"/>
                <w:lang w:eastAsia="zh-CN"/>
              </w:rPr>
              <w:t>18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6C4EBBC" w:rsidR="0093095C" w:rsidRPr="00F91749" w:rsidRDefault="00B40A77" w:rsidP="0093095C">
            <w:pPr>
              <w:pStyle w:val="CRCoverPage"/>
              <w:spacing w:after="0"/>
              <w:ind w:left="100" w:right="-609"/>
              <w:rPr>
                <w:b/>
                <w:noProof/>
              </w:rPr>
            </w:pPr>
            <w:r>
              <w:rPr>
                <w:b/>
                <w:noProof/>
              </w:rPr>
              <w:t>B</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03FF3703"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675D4A">
              <w:rPr>
                <w:noProof/>
              </w:rPr>
              <w:t>9</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584E8" w14:textId="77777777" w:rsidR="009352FD" w:rsidRDefault="009352FD" w:rsidP="009352FD">
            <w:pPr>
              <w:pStyle w:val="CRCoverPage"/>
              <w:spacing w:beforeLines="50" w:before="120" w:line="240" w:lineRule="auto"/>
              <w:ind w:left="100"/>
            </w:pPr>
            <w:r>
              <w:t>According to the RAN4 LS R4-2511863, the feature of low band CA via switching is introduced in Rel-19. The</w:t>
            </w:r>
            <w:r w:rsidRPr="00AF35F0">
              <w:t xml:space="preserve"> UE</w:t>
            </w:r>
            <w:r>
              <w:t xml:space="preserve"> can</w:t>
            </w:r>
            <w:r w:rsidRPr="00AF35F0">
              <w:t xml:space="preserve"> support</w:t>
            </w:r>
            <w:r>
              <w:t xml:space="preserve"> either</w:t>
            </w:r>
            <w:r w:rsidRPr="00AF35F0">
              <w:t xml:space="preserve"> low band CA </w:t>
            </w:r>
            <w:r>
              <w:t xml:space="preserve">via </w:t>
            </w:r>
            <w:r w:rsidRPr="00AF35F0">
              <w:t xml:space="preserve">switching, </w:t>
            </w:r>
            <w:r>
              <w:t>or</w:t>
            </w:r>
            <w:r w:rsidRPr="00AF35F0">
              <w:t xml:space="preserve"> traditional CA, or both low band CA </w:t>
            </w:r>
            <w:r>
              <w:t xml:space="preserve">via </w:t>
            </w:r>
            <w:r w:rsidRPr="00AF35F0">
              <w:t xml:space="preserve">switching and traditional CA for </w:t>
            </w:r>
            <w:r>
              <w:t xml:space="preserve">the specified band combinations in TS38.101-1. Besides, the UE can have </w:t>
            </w:r>
            <w:r>
              <w:rPr>
                <w:color w:val="000000"/>
                <w:lang w:eastAsia="ja-JP"/>
              </w:rPr>
              <w:t>different maximum MIMO layers per CC depending on low band CA via switching or traditional CA.</w:t>
            </w:r>
          </w:p>
          <w:p w14:paraId="1FA86EFB" w14:textId="77777777" w:rsidR="009352FD" w:rsidRDefault="009352FD" w:rsidP="009352FD">
            <w:pPr>
              <w:pStyle w:val="CRCoverPage"/>
              <w:spacing w:beforeLines="50" w:before="120" w:line="240" w:lineRule="auto"/>
              <w:ind w:left="100"/>
            </w:pPr>
            <w:r>
              <w:t>RAN2 had following agreements on the capability of low band CA via switching in RAN2#131-bis.</w:t>
            </w:r>
          </w:p>
          <w:p w14:paraId="069D1C7D" w14:textId="77777777" w:rsidR="009352FD" w:rsidRDefault="009352FD" w:rsidP="009352FD">
            <w:pPr>
              <w:pStyle w:val="Agreement"/>
              <w:tabs>
                <w:tab w:val="num" w:pos="1619"/>
              </w:tabs>
              <w:overflowPunct/>
              <w:autoSpaceDE/>
              <w:autoSpaceDN/>
              <w:adjustRightInd/>
              <w:ind w:left="924" w:hanging="357"/>
              <w:textAlignment w:val="auto"/>
              <w:rPr>
                <w:lang w:val="en-US" w:eastAsia="zh-CN"/>
              </w:rPr>
            </w:pPr>
            <w:r w:rsidRPr="00AB29AE">
              <w:rPr>
                <w:lang w:val="en-US" w:eastAsia="zh-CN"/>
              </w:rPr>
              <w:t xml:space="preserve">Introduce an alternative </w:t>
            </w:r>
            <w:proofErr w:type="spellStart"/>
            <w:r w:rsidRPr="00AB29AE">
              <w:rPr>
                <w:lang w:val="en-US" w:eastAsia="zh-CN"/>
              </w:rPr>
              <w:t>FeatureSetCombinationId</w:t>
            </w:r>
            <w:proofErr w:type="spellEnd"/>
            <w:r w:rsidRPr="00AB29AE">
              <w:rPr>
                <w:lang w:val="en-US" w:eastAsia="zh-CN"/>
              </w:rPr>
              <w:t xml:space="preserve"> for a UE supporting low band carrier switching.</w:t>
            </w:r>
          </w:p>
          <w:p w14:paraId="00016F6C" w14:textId="38C92805" w:rsidR="00181A3A" w:rsidRPr="009352FD" w:rsidRDefault="009352FD" w:rsidP="009352FD">
            <w:pPr>
              <w:pStyle w:val="Agreement"/>
              <w:tabs>
                <w:tab w:val="num" w:pos="1619"/>
              </w:tabs>
              <w:overflowPunct/>
              <w:autoSpaceDE/>
              <w:autoSpaceDN/>
              <w:adjustRightInd/>
              <w:ind w:left="924" w:hanging="357"/>
              <w:textAlignment w:val="auto"/>
              <w:rPr>
                <w:rFonts w:eastAsiaTheme="minorEastAsia"/>
                <w:bCs/>
                <w:lang w:eastAsia="zh-CN"/>
              </w:rPr>
            </w:pPr>
            <w:r w:rsidRPr="009352FD">
              <w:rPr>
                <w:lang w:val="en-US" w:eastAsia="zh-CN"/>
              </w:rPr>
              <w:t>W</w:t>
            </w:r>
            <w:r w:rsidRPr="009352FD">
              <w:rPr>
                <w:rFonts w:hint="eastAsia"/>
                <w:lang w:val="en-US" w:eastAsia="zh-CN"/>
              </w:rPr>
              <w:t xml:space="preserve">e will focus on </w:t>
            </w:r>
            <w:r w:rsidRPr="009352FD">
              <w:rPr>
                <w:rFonts w:eastAsia="宋体" w:hint="eastAsia"/>
                <w:lang w:val="en-US" w:eastAsia="zh-CN"/>
              </w:rPr>
              <w:t>NR standalone case</w:t>
            </w:r>
            <w:r w:rsidRPr="009352FD">
              <w:rPr>
                <w:rFonts w:hint="eastAsia"/>
                <w:lang w:val="en-US" w:eastAsia="zh-CN"/>
              </w:rPr>
              <w:t xml:space="preserve"> for the LBCA capability signaling.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CEB50E" w14:textId="77777777" w:rsidR="009352FD" w:rsidRPr="00CC413B" w:rsidRDefault="009352FD" w:rsidP="009352FD">
            <w:pPr>
              <w:overflowPunct/>
              <w:autoSpaceDE/>
              <w:autoSpaceDN/>
              <w:adjustRightInd/>
              <w:spacing w:beforeLines="50" w:before="120" w:after="0"/>
              <w:ind w:left="102"/>
              <w:textAlignment w:val="auto"/>
              <w:rPr>
                <w:rFonts w:ascii="Arial" w:eastAsiaTheme="minorEastAsia" w:hAnsi="Arial"/>
                <w:noProof/>
              </w:rPr>
            </w:pPr>
            <w:r w:rsidRPr="00CC413B">
              <w:rPr>
                <w:rFonts w:ascii="Arial" w:eastAsiaTheme="minorEastAsia" w:hAnsi="Arial" w:hint="eastAsia"/>
                <w:noProof/>
              </w:rPr>
              <w:t>I</w:t>
            </w:r>
            <w:r w:rsidRPr="00CC413B">
              <w:rPr>
                <w:rFonts w:ascii="Arial" w:eastAsiaTheme="minorEastAsia" w:hAnsi="Arial"/>
                <w:noProof/>
              </w:rPr>
              <w:t xml:space="preserve">ntroduce </w:t>
            </w:r>
            <w:r>
              <w:rPr>
                <w:rFonts w:ascii="Arial" w:eastAsiaTheme="minorEastAsia" w:hAnsi="Arial"/>
                <w:noProof/>
              </w:rPr>
              <w:t>a new feature set combination to indicate the capabilities for low band CA via switching</w:t>
            </w:r>
            <w:r w:rsidRPr="00CC413B">
              <w:rPr>
                <w:rFonts w:ascii="Arial" w:eastAsiaTheme="minorEastAsia" w:hAnsi="Arial"/>
                <w:noProof/>
              </w:rPr>
              <w:t xml:space="preserve">. </w:t>
            </w:r>
          </w:p>
          <w:p w14:paraId="1EC7E98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b/>
                <w:noProof/>
              </w:rPr>
            </w:pPr>
            <w:r w:rsidRPr="003F04D8">
              <w:rPr>
                <w:rFonts w:ascii="Arial" w:eastAsiaTheme="minorEastAsia" w:hAnsi="Arial"/>
                <w:b/>
                <w:noProof/>
              </w:rPr>
              <w:t>Impact analysis</w:t>
            </w:r>
          </w:p>
          <w:p w14:paraId="76564EF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noProof/>
                <w:u w:val="single"/>
              </w:rPr>
            </w:pPr>
            <w:r w:rsidRPr="003F04D8">
              <w:rPr>
                <w:rFonts w:ascii="Arial" w:eastAsiaTheme="minorEastAsia" w:hAnsi="Arial"/>
                <w:noProof/>
                <w:u w:val="single"/>
              </w:rPr>
              <w:t>Impacted 5G architecture options:</w:t>
            </w:r>
          </w:p>
          <w:p w14:paraId="2E46176B" w14:textId="1F0489E4" w:rsidR="008E1119" w:rsidRPr="003F04D8" w:rsidRDefault="00064697" w:rsidP="003F04D8">
            <w:pPr>
              <w:overflowPunct/>
              <w:autoSpaceDE/>
              <w:autoSpaceDN/>
              <w:adjustRightInd/>
              <w:spacing w:beforeLines="50" w:before="120" w:after="0"/>
              <w:ind w:left="100"/>
              <w:textAlignment w:val="auto"/>
              <w:rPr>
                <w:rFonts w:ascii="Arial" w:eastAsiaTheme="minorEastAsia" w:hAnsi="Arial"/>
                <w:noProof/>
              </w:rPr>
            </w:pPr>
            <w:r w:rsidRPr="00064697">
              <w:rPr>
                <w:rFonts w:ascii="Arial" w:eastAsiaTheme="minorEastAsia" w:hAnsi="Arial"/>
                <w:noProof/>
              </w:rPr>
              <w:t>NR SA</w:t>
            </w:r>
          </w:p>
          <w:p w14:paraId="51FD3B89"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Impacted functionality:</w:t>
            </w:r>
          </w:p>
          <w:p w14:paraId="4DB28A46" w14:textId="4BF1257A" w:rsidR="008E1119" w:rsidRPr="003F04D8" w:rsidRDefault="009352FD" w:rsidP="003F04D8">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hint="eastAsia"/>
                <w:noProof/>
              </w:rPr>
              <w:t>Low</w:t>
            </w:r>
            <w:r>
              <w:rPr>
                <w:rFonts w:ascii="Arial" w:eastAsiaTheme="minorEastAsia" w:hAnsi="Arial"/>
                <w:noProof/>
              </w:rPr>
              <w:t xml:space="preserve"> band CA via switching capabilit</w:t>
            </w:r>
            <w:r w:rsidR="0036351E">
              <w:rPr>
                <w:rFonts w:ascii="Arial" w:eastAsiaTheme="minorEastAsia" w:hAnsi="Arial"/>
                <w:noProof/>
              </w:rPr>
              <w:t>y</w:t>
            </w:r>
          </w:p>
          <w:p w14:paraId="556F8495"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Inter-operability:</w:t>
            </w:r>
          </w:p>
          <w:p w14:paraId="41890EF7" w14:textId="32E7B9C9" w:rsidR="008E1119" w:rsidRPr="00E9090D" w:rsidRDefault="009352FD" w:rsidP="00E9090D">
            <w:pPr>
              <w:overflowPunct/>
              <w:autoSpaceDE/>
              <w:autoSpaceDN/>
              <w:adjustRightInd/>
              <w:spacing w:beforeLines="50" w:before="120" w:after="0"/>
              <w:ind w:left="102"/>
              <w:textAlignment w:val="auto"/>
              <w:rPr>
                <w:rFonts w:eastAsia="Yu Mincho"/>
                <w:noProof/>
                <w:lang w:eastAsia="ja-JP"/>
              </w:rPr>
            </w:pPr>
            <w:r>
              <w:rPr>
                <w:rFonts w:ascii="Arial" w:eastAsiaTheme="minorEastAsia" w:hAnsi="Arial"/>
                <w:noProof/>
              </w:rPr>
              <w:t>N</w:t>
            </w:r>
            <w:r w:rsidRPr="00E9090D">
              <w:rPr>
                <w:rFonts w:ascii="Arial" w:eastAsiaTheme="minorEastAsia" w:hAnsi="Arial"/>
                <w:noProof/>
              </w:rPr>
              <w:t>o inter-operability problem</w:t>
            </w:r>
            <w:r>
              <w:rPr>
                <w:rFonts w:ascii="Arial" w:eastAsiaTheme="minorEastAsia" w:hAnsi="Arial"/>
                <w:noProof/>
              </w:rPr>
              <w:t xml:space="preserve"> issue</w:t>
            </w:r>
            <w:r w:rsidR="00CC413B">
              <w:rPr>
                <w:rFonts w:ascii="Arial" w:eastAsiaTheme="minorEastAsia" w:hAnsi="Arial"/>
                <w:noProof/>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6972437" w14:textId="4004023C" w:rsidR="0093095C" w:rsidRDefault="009352FD" w:rsidP="003F04D8">
            <w:pPr>
              <w:pStyle w:val="CRCoverPage"/>
              <w:spacing w:after="0" w:line="240" w:lineRule="auto"/>
              <w:ind w:left="100"/>
              <w:rPr>
                <w:noProof/>
              </w:rPr>
            </w:pPr>
            <w:r w:rsidRPr="003F04D8">
              <w:rPr>
                <w:rFonts w:eastAsiaTheme="minorEastAsia"/>
                <w:noProof/>
              </w:rPr>
              <w:t>The</w:t>
            </w:r>
            <w:r>
              <w:rPr>
                <w:rFonts w:eastAsiaTheme="minorEastAsia"/>
                <w:noProof/>
              </w:rPr>
              <w:t xml:space="preserve"> capability of low band CA via switching cannot be supported</w:t>
            </w:r>
            <w:r w:rsidR="00B26D29" w:rsidRPr="003F04D8">
              <w:rPr>
                <w:rFonts w:eastAsiaTheme="minorEastAsia"/>
                <w:noProof/>
              </w:rPr>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Pr="00734952"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D7A244B" w:rsidR="0093095C" w:rsidRPr="00901670" w:rsidRDefault="009352FD" w:rsidP="0093095C">
            <w:pPr>
              <w:pStyle w:val="CRCoverPage"/>
              <w:spacing w:after="0"/>
              <w:ind w:left="100"/>
              <w:rPr>
                <w:rFonts w:eastAsiaTheme="minorEastAsia"/>
                <w:noProof/>
                <w:lang w:eastAsia="zh-CN"/>
              </w:rPr>
            </w:pPr>
            <w:r>
              <w:rPr>
                <w:rFonts w:eastAsiaTheme="minorEastAsia"/>
                <w:noProof/>
                <w:lang w:eastAsia="zh-CN"/>
              </w:rPr>
              <w:t>4.2.7.1</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26034631" w:rsidR="0093095C" w:rsidRDefault="00675D4A"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9FACFD0"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78C089B6" w:rsidR="0093095C" w:rsidRDefault="00953E99" w:rsidP="00853C06">
            <w:pPr>
              <w:pStyle w:val="CRCoverPage"/>
              <w:spacing w:after="0"/>
              <w:ind w:left="99"/>
              <w:rPr>
                <w:noProof/>
              </w:rPr>
            </w:pPr>
            <w:r>
              <w:rPr>
                <w:noProof/>
              </w:rPr>
              <w:t xml:space="preserve">TS/TR </w:t>
            </w:r>
            <w:r w:rsidR="00675D4A">
              <w:rPr>
                <w:noProof/>
              </w:rPr>
              <w:t>38.3</w:t>
            </w:r>
            <w:r w:rsidR="00D57DD3">
              <w:rPr>
                <w:noProof/>
              </w:rPr>
              <w:t>31</w:t>
            </w:r>
            <w:r>
              <w:rPr>
                <w:noProof/>
              </w:rPr>
              <w:t xml:space="preserve"> CR</w:t>
            </w:r>
            <w:r w:rsidR="009352FD">
              <w:rPr>
                <w:noProof/>
              </w:rPr>
              <w:t xml:space="preserve"> </w:t>
            </w:r>
            <w:r w:rsidR="00D57DD3">
              <w:rPr>
                <w:noProof/>
              </w:rPr>
              <w:t>5421</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4F74805D" w14:textId="77777777" w:rsidR="009352FD" w:rsidRPr="00DF4833" w:rsidRDefault="009352FD" w:rsidP="009352FD">
      <w:pPr>
        <w:pStyle w:val="40"/>
      </w:pPr>
      <w:bookmarkStart w:id="13" w:name="_Toc12750893"/>
      <w:bookmarkStart w:id="14" w:name="_Toc29382257"/>
      <w:bookmarkStart w:id="15" w:name="_Toc37093374"/>
      <w:bookmarkStart w:id="16" w:name="_Toc37238650"/>
      <w:bookmarkStart w:id="17" w:name="_Toc37238764"/>
      <w:bookmarkStart w:id="18" w:name="_Toc46488659"/>
      <w:bookmarkStart w:id="19" w:name="_Toc52574080"/>
      <w:bookmarkStart w:id="20" w:name="_Toc52574166"/>
      <w:bookmarkStart w:id="21" w:name="_Toc210302096"/>
      <w:bookmarkStart w:id="22" w:name="_Toc60777428"/>
      <w:bookmarkStart w:id="23" w:name="_Toc185578053"/>
      <w:r w:rsidRPr="00DF4833">
        <w:lastRenderedPageBreak/>
        <w:t>4.2.7.1</w:t>
      </w:r>
      <w:r w:rsidRPr="00DF4833">
        <w:tab/>
      </w:r>
      <w:proofErr w:type="spellStart"/>
      <w:r w:rsidRPr="00DF4833">
        <w:rPr>
          <w:i/>
        </w:rPr>
        <w:t>BandCombinationList</w:t>
      </w:r>
      <w:proofErr w:type="spellEnd"/>
      <w:r w:rsidRPr="00DF4833">
        <w:t xml:space="preserve">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52FD" w:rsidRPr="00DF4833" w14:paraId="3E130175" w14:textId="77777777" w:rsidTr="00BC0A75">
        <w:trPr>
          <w:cantSplit/>
          <w:tblHeader/>
        </w:trPr>
        <w:tc>
          <w:tcPr>
            <w:tcW w:w="6917" w:type="dxa"/>
          </w:tcPr>
          <w:p w14:paraId="436D5B4F" w14:textId="77777777" w:rsidR="009352FD" w:rsidRPr="00DF4833" w:rsidRDefault="009352FD" w:rsidP="00BC0A75">
            <w:pPr>
              <w:pStyle w:val="TAH"/>
            </w:pPr>
            <w:r w:rsidRPr="00DF4833">
              <w:lastRenderedPageBreak/>
              <w:t>Definitions for parameters</w:t>
            </w:r>
          </w:p>
        </w:tc>
        <w:tc>
          <w:tcPr>
            <w:tcW w:w="709" w:type="dxa"/>
          </w:tcPr>
          <w:p w14:paraId="5554B246" w14:textId="77777777" w:rsidR="009352FD" w:rsidRPr="00DF4833" w:rsidRDefault="009352FD" w:rsidP="00BC0A75">
            <w:pPr>
              <w:pStyle w:val="TAH"/>
            </w:pPr>
            <w:r w:rsidRPr="00DF4833">
              <w:t>Per</w:t>
            </w:r>
          </w:p>
        </w:tc>
        <w:tc>
          <w:tcPr>
            <w:tcW w:w="567" w:type="dxa"/>
          </w:tcPr>
          <w:p w14:paraId="2D4819B2" w14:textId="77777777" w:rsidR="009352FD" w:rsidRPr="00DF4833" w:rsidRDefault="009352FD" w:rsidP="00BC0A75">
            <w:pPr>
              <w:pStyle w:val="TAH"/>
            </w:pPr>
            <w:r w:rsidRPr="00DF4833">
              <w:t>M</w:t>
            </w:r>
          </w:p>
        </w:tc>
        <w:tc>
          <w:tcPr>
            <w:tcW w:w="709" w:type="dxa"/>
          </w:tcPr>
          <w:p w14:paraId="420E9B94" w14:textId="77777777" w:rsidR="009352FD" w:rsidRPr="00DF4833" w:rsidRDefault="009352FD" w:rsidP="00BC0A75">
            <w:pPr>
              <w:pStyle w:val="TAH"/>
            </w:pPr>
            <w:r w:rsidRPr="00DF4833">
              <w:t>FDD-TDD</w:t>
            </w:r>
          </w:p>
          <w:p w14:paraId="45735568" w14:textId="77777777" w:rsidR="009352FD" w:rsidRPr="00DF4833" w:rsidRDefault="009352FD" w:rsidP="00BC0A75">
            <w:pPr>
              <w:pStyle w:val="TAH"/>
            </w:pPr>
            <w:r w:rsidRPr="00DF4833">
              <w:t>DIFF</w:t>
            </w:r>
          </w:p>
        </w:tc>
        <w:tc>
          <w:tcPr>
            <w:tcW w:w="728" w:type="dxa"/>
          </w:tcPr>
          <w:p w14:paraId="74A04C0C" w14:textId="77777777" w:rsidR="009352FD" w:rsidRPr="00DF4833" w:rsidRDefault="009352FD" w:rsidP="00BC0A75">
            <w:pPr>
              <w:pStyle w:val="TAH"/>
            </w:pPr>
            <w:r w:rsidRPr="00DF4833">
              <w:t>FR1-FR2</w:t>
            </w:r>
          </w:p>
          <w:p w14:paraId="44925D53" w14:textId="77777777" w:rsidR="009352FD" w:rsidRPr="00DF4833" w:rsidRDefault="009352FD" w:rsidP="00BC0A75">
            <w:pPr>
              <w:pStyle w:val="TAH"/>
            </w:pPr>
            <w:r w:rsidRPr="00DF4833">
              <w:t>DIFF</w:t>
            </w:r>
          </w:p>
        </w:tc>
      </w:tr>
      <w:tr w:rsidR="009352FD" w:rsidRPr="00DF4833" w14:paraId="5D3C9FD9" w14:textId="77777777" w:rsidTr="00BC0A75">
        <w:trPr>
          <w:cantSplit/>
          <w:tblHeader/>
        </w:trPr>
        <w:tc>
          <w:tcPr>
            <w:tcW w:w="6917" w:type="dxa"/>
          </w:tcPr>
          <w:p w14:paraId="7A2BCA34" w14:textId="77777777" w:rsidR="009352FD" w:rsidRPr="00DF4833" w:rsidRDefault="009352FD" w:rsidP="00BC0A75">
            <w:pPr>
              <w:pStyle w:val="TAL"/>
              <w:rPr>
                <w:b/>
                <w:i/>
              </w:rPr>
            </w:pPr>
            <w:proofErr w:type="spellStart"/>
            <w:r w:rsidRPr="00DF4833">
              <w:rPr>
                <w:b/>
                <w:i/>
              </w:rPr>
              <w:t>bandEUTRA</w:t>
            </w:r>
            <w:proofErr w:type="spellEnd"/>
          </w:p>
          <w:p w14:paraId="7CF931E3" w14:textId="77777777" w:rsidR="009352FD" w:rsidRPr="00DF4833" w:rsidRDefault="009352FD" w:rsidP="00BC0A75">
            <w:pPr>
              <w:pStyle w:val="TAL"/>
            </w:pPr>
            <w:r w:rsidRPr="00DF4833">
              <w:t>Defines supported EUTRA frequency band by EUTRA frequency band number, as specified in TS 36.101 [14].</w:t>
            </w:r>
          </w:p>
        </w:tc>
        <w:tc>
          <w:tcPr>
            <w:tcW w:w="709" w:type="dxa"/>
          </w:tcPr>
          <w:p w14:paraId="7EFBBB2F" w14:textId="77777777" w:rsidR="009352FD" w:rsidRPr="00DF4833" w:rsidRDefault="009352FD" w:rsidP="00BC0A75">
            <w:pPr>
              <w:pStyle w:val="TAL"/>
              <w:jc w:val="center"/>
            </w:pPr>
            <w:r w:rsidRPr="00DF4833">
              <w:t>Band</w:t>
            </w:r>
          </w:p>
        </w:tc>
        <w:tc>
          <w:tcPr>
            <w:tcW w:w="567" w:type="dxa"/>
          </w:tcPr>
          <w:p w14:paraId="1A4905AB" w14:textId="77777777" w:rsidR="009352FD" w:rsidRPr="00DF4833" w:rsidRDefault="009352FD" w:rsidP="00BC0A75">
            <w:pPr>
              <w:pStyle w:val="TAL"/>
              <w:jc w:val="center"/>
            </w:pPr>
            <w:r w:rsidRPr="00DF4833">
              <w:t>Yes</w:t>
            </w:r>
          </w:p>
        </w:tc>
        <w:tc>
          <w:tcPr>
            <w:tcW w:w="709" w:type="dxa"/>
          </w:tcPr>
          <w:p w14:paraId="7E6B33E1" w14:textId="77777777" w:rsidR="009352FD" w:rsidRPr="00DF4833" w:rsidRDefault="009352FD" w:rsidP="00BC0A75">
            <w:pPr>
              <w:pStyle w:val="TAL"/>
              <w:jc w:val="center"/>
            </w:pPr>
            <w:r w:rsidRPr="00DF4833">
              <w:rPr>
                <w:rFonts w:eastAsia="等线"/>
              </w:rPr>
              <w:t>N/A</w:t>
            </w:r>
          </w:p>
        </w:tc>
        <w:tc>
          <w:tcPr>
            <w:tcW w:w="728" w:type="dxa"/>
          </w:tcPr>
          <w:p w14:paraId="71B238DE" w14:textId="77777777" w:rsidR="009352FD" w:rsidRPr="00DF4833" w:rsidRDefault="009352FD" w:rsidP="00BC0A75">
            <w:pPr>
              <w:pStyle w:val="TAL"/>
              <w:jc w:val="center"/>
            </w:pPr>
            <w:r w:rsidRPr="00DF4833">
              <w:rPr>
                <w:rFonts w:eastAsia="等线"/>
              </w:rPr>
              <w:t>N/A</w:t>
            </w:r>
          </w:p>
        </w:tc>
      </w:tr>
      <w:tr w:rsidR="009352FD" w:rsidRPr="00DF4833" w14:paraId="2AA698E3" w14:textId="77777777" w:rsidTr="00BC0A75">
        <w:trPr>
          <w:cantSplit/>
          <w:tblHeader/>
        </w:trPr>
        <w:tc>
          <w:tcPr>
            <w:tcW w:w="6917" w:type="dxa"/>
          </w:tcPr>
          <w:p w14:paraId="79CD23C4" w14:textId="77777777" w:rsidR="009352FD" w:rsidRPr="00DF4833" w:rsidRDefault="009352FD" w:rsidP="00BC0A75">
            <w:pPr>
              <w:pStyle w:val="TAL"/>
              <w:rPr>
                <w:b/>
                <w:i/>
                <w:lang w:eastAsia="ko-KR"/>
              </w:rPr>
            </w:pPr>
            <w:proofErr w:type="spellStart"/>
            <w:r w:rsidRPr="00DF4833">
              <w:rPr>
                <w:b/>
                <w:i/>
                <w:lang w:eastAsia="ko-KR"/>
              </w:rPr>
              <w:t>bandList</w:t>
            </w:r>
            <w:proofErr w:type="spellEnd"/>
          </w:p>
          <w:p w14:paraId="4DE21189" w14:textId="77777777" w:rsidR="009352FD" w:rsidRPr="00DF4833" w:rsidRDefault="009352FD" w:rsidP="00BC0A75">
            <w:pPr>
              <w:pStyle w:val="TAL"/>
              <w:rPr>
                <w:b/>
                <w:i/>
              </w:rPr>
            </w:pPr>
            <w:r w:rsidRPr="00DF4833">
              <w:t>Each entry of the list should include at least one bandwidth class for UL or DL.</w:t>
            </w:r>
          </w:p>
        </w:tc>
        <w:tc>
          <w:tcPr>
            <w:tcW w:w="709" w:type="dxa"/>
          </w:tcPr>
          <w:p w14:paraId="74C78E02" w14:textId="77777777" w:rsidR="009352FD" w:rsidRPr="00DF4833" w:rsidRDefault="009352FD" w:rsidP="00BC0A75">
            <w:pPr>
              <w:pStyle w:val="TAL"/>
              <w:jc w:val="center"/>
            </w:pPr>
            <w:r w:rsidRPr="00DF4833">
              <w:rPr>
                <w:lang w:eastAsia="ko-KR"/>
              </w:rPr>
              <w:t>BC</w:t>
            </w:r>
          </w:p>
        </w:tc>
        <w:tc>
          <w:tcPr>
            <w:tcW w:w="567" w:type="dxa"/>
          </w:tcPr>
          <w:p w14:paraId="269FC961" w14:textId="77777777" w:rsidR="009352FD" w:rsidRPr="00DF4833" w:rsidRDefault="009352FD" w:rsidP="00BC0A75">
            <w:pPr>
              <w:pStyle w:val="TAL"/>
              <w:jc w:val="center"/>
            </w:pPr>
            <w:r w:rsidRPr="00DF4833">
              <w:t>Yes</w:t>
            </w:r>
          </w:p>
        </w:tc>
        <w:tc>
          <w:tcPr>
            <w:tcW w:w="709" w:type="dxa"/>
          </w:tcPr>
          <w:p w14:paraId="5AFD6262" w14:textId="77777777" w:rsidR="009352FD" w:rsidRPr="00DF4833" w:rsidRDefault="009352FD" w:rsidP="00BC0A75">
            <w:pPr>
              <w:pStyle w:val="TAL"/>
              <w:jc w:val="center"/>
            </w:pPr>
            <w:r w:rsidRPr="00DF4833">
              <w:rPr>
                <w:rFonts w:eastAsia="等线"/>
              </w:rPr>
              <w:t>N/A</w:t>
            </w:r>
          </w:p>
        </w:tc>
        <w:tc>
          <w:tcPr>
            <w:tcW w:w="728" w:type="dxa"/>
          </w:tcPr>
          <w:p w14:paraId="45B422C4" w14:textId="77777777" w:rsidR="009352FD" w:rsidRPr="00DF4833" w:rsidRDefault="009352FD" w:rsidP="00BC0A75">
            <w:pPr>
              <w:pStyle w:val="TAL"/>
              <w:jc w:val="center"/>
            </w:pPr>
            <w:r w:rsidRPr="00DF4833">
              <w:rPr>
                <w:rFonts w:eastAsia="等线"/>
              </w:rPr>
              <w:t>N/A</w:t>
            </w:r>
          </w:p>
        </w:tc>
      </w:tr>
      <w:tr w:rsidR="009352FD" w:rsidRPr="00DF4833" w14:paraId="68415262" w14:textId="77777777" w:rsidTr="00BC0A75">
        <w:trPr>
          <w:cantSplit/>
          <w:tblHeader/>
        </w:trPr>
        <w:tc>
          <w:tcPr>
            <w:tcW w:w="6917" w:type="dxa"/>
          </w:tcPr>
          <w:p w14:paraId="54441494" w14:textId="77777777" w:rsidR="009352FD" w:rsidRPr="00DF4833" w:rsidRDefault="009352FD" w:rsidP="00BC0A75">
            <w:pPr>
              <w:pStyle w:val="TAL"/>
              <w:rPr>
                <w:b/>
                <w:i/>
              </w:rPr>
            </w:pPr>
            <w:proofErr w:type="spellStart"/>
            <w:r w:rsidRPr="00DF4833">
              <w:rPr>
                <w:b/>
                <w:i/>
              </w:rPr>
              <w:t>bandNR</w:t>
            </w:r>
            <w:proofErr w:type="spellEnd"/>
          </w:p>
          <w:p w14:paraId="52D662FB" w14:textId="77777777" w:rsidR="009352FD" w:rsidRPr="00DF4833" w:rsidRDefault="009352FD" w:rsidP="00BC0A75">
            <w:pPr>
              <w:pStyle w:val="TAL"/>
            </w:pPr>
            <w:r w:rsidRPr="00DF4833">
              <w:t>Defines supported NR frequency band by NR frequency band number, as specified in TS 38.101-1 [2] and TS 38.101-2 [3].</w:t>
            </w:r>
          </w:p>
        </w:tc>
        <w:tc>
          <w:tcPr>
            <w:tcW w:w="709" w:type="dxa"/>
          </w:tcPr>
          <w:p w14:paraId="05A022A2" w14:textId="77777777" w:rsidR="009352FD" w:rsidRPr="00DF4833" w:rsidRDefault="009352FD" w:rsidP="00BC0A75">
            <w:pPr>
              <w:pStyle w:val="TAL"/>
              <w:jc w:val="center"/>
            </w:pPr>
            <w:r w:rsidRPr="00DF4833">
              <w:t>Band</w:t>
            </w:r>
          </w:p>
        </w:tc>
        <w:tc>
          <w:tcPr>
            <w:tcW w:w="567" w:type="dxa"/>
          </w:tcPr>
          <w:p w14:paraId="6B5D6675" w14:textId="77777777" w:rsidR="009352FD" w:rsidRPr="00DF4833" w:rsidRDefault="009352FD" w:rsidP="00BC0A75">
            <w:pPr>
              <w:pStyle w:val="TAL"/>
              <w:jc w:val="center"/>
            </w:pPr>
            <w:r w:rsidRPr="00DF4833">
              <w:t>Yes</w:t>
            </w:r>
          </w:p>
        </w:tc>
        <w:tc>
          <w:tcPr>
            <w:tcW w:w="709" w:type="dxa"/>
          </w:tcPr>
          <w:p w14:paraId="79308CE3" w14:textId="77777777" w:rsidR="009352FD" w:rsidRPr="00DF4833" w:rsidRDefault="009352FD" w:rsidP="00BC0A75">
            <w:pPr>
              <w:pStyle w:val="TAL"/>
              <w:jc w:val="center"/>
            </w:pPr>
            <w:r w:rsidRPr="00DF4833">
              <w:rPr>
                <w:rFonts w:eastAsia="等线"/>
              </w:rPr>
              <w:t>N/A</w:t>
            </w:r>
          </w:p>
        </w:tc>
        <w:tc>
          <w:tcPr>
            <w:tcW w:w="728" w:type="dxa"/>
          </w:tcPr>
          <w:p w14:paraId="5699E05E" w14:textId="77777777" w:rsidR="009352FD" w:rsidRPr="00DF4833" w:rsidRDefault="009352FD" w:rsidP="00BC0A75">
            <w:pPr>
              <w:pStyle w:val="TAL"/>
              <w:jc w:val="center"/>
            </w:pPr>
            <w:r w:rsidRPr="00DF4833">
              <w:rPr>
                <w:rFonts w:eastAsia="等线"/>
              </w:rPr>
              <w:t>N/A</w:t>
            </w:r>
          </w:p>
        </w:tc>
      </w:tr>
      <w:tr w:rsidR="009352FD" w:rsidRPr="00DF4833" w14:paraId="2E20218B" w14:textId="77777777" w:rsidTr="00BC0A75">
        <w:trPr>
          <w:cantSplit/>
          <w:tblHeader/>
          <w:ins w:id="24" w:author="Huawei, HiSilicon" w:date="2025-10-30T17:40:00Z"/>
        </w:trPr>
        <w:tc>
          <w:tcPr>
            <w:tcW w:w="6917" w:type="dxa"/>
          </w:tcPr>
          <w:p w14:paraId="6D8CF648" w14:textId="1B602D48" w:rsidR="009352FD" w:rsidRPr="00063EBB" w:rsidRDefault="007E7AEE" w:rsidP="009352FD">
            <w:pPr>
              <w:pStyle w:val="TAL"/>
              <w:rPr>
                <w:ins w:id="25" w:author="Huawei, HiSilicon" w:date="2025-10-30T17:40:00Z"/>
                <w:b/>
                <w:i/>
              </w:rPr>
            </w:pPr>
            <w:ins w:id="26" w:author="Huawei, HiSilicon" w:date="2025-10-30T17:40:00Z">
              <w:r w:rsidRPr="007E7AEE">
                <w:rPr>
                  <w:b/>
                  <w:bCs/>
                  <w:i/>
                  <w:iCs/>
                </w:rPr>
                <w:t>switchingPeriodForFDD-SDL-r19</w:t>
              </w:r>
            </w:ins>
          </w:p>
          <w:p w14:paraId="53D10A63" w14:textId="4B83434C" w:rsidR="009352FD" w:rsidRPr="00CA6503" w:rsidRDefault="009352FD" w:rsidP="009352FD">
            <w:pPr>
              <w:pStyle w:val="TAL"/>
              <w:rPr>
                <w:ins w:id="27" w:author="Huawei, HiSilicon" w:date="2025-10-30T17:40:00Z"/>
                <w:bCs/>
                <w:iCs/>
              </w:rPr>
            </w:pPr>
            <w:ins w:id="28" w:author="Huawei, HiSilicon" w:date="2025-10-30T17:40:00Z">
              <w:r>
                <w:rPr>
                  <w:rFonts w:hint="eastAsia"/>
                  <w:bCs/>
                  <w:iCs/>
                </w:rPr>
                <w:t>I</w:t>
              </w:r>
              <w:r w:rsidRPr="00CA6503">
                <w:rPr>
                  <w:bCs/>
                  <w:iCs/>
                </w:rPr>
                <w:t>ndicate</w:t>
              </w:r>
              <w:r>
                <w:rPr>
                  <w:bCs/>
                  <w:iCs/>
                </w:rPr>
                <w:t>s</w:t>
              </w:r>
              <w:r w:rsidRPr="00CA6503">
                <w:rPr>
                  <w:bCs/>
                  <w:iCs/>
                </w:rPr>
                <w:t xml:space="preserve"> </w:t>
              </w:r>
            </w:ins>
            <w:ins w:id="29" w:author="Huawei, HiSilicon" w:date="2025-11-05T10:31:00Z">
              <w:r w:rsidR="00BC0A75">
                <w:rPr>
                  <w:rFonts w:hint="eastAsia"/>
                  <w:bCs/>
                  <w:iCs/>
                </w:rPr>
                <w:t>t</w:t>
              </w:r>
              <w:r w:rsidR="00BC0A75">
                <w:rPr>
                  <w:bCs/>
                  <w:iCs/>
                </w:rPr>
                <w:t>he</w:t>
              </w:r>
            </w:ins>
            <w:ins w:id="30" w:author="Huawei, HiSilicon" w:date="2025-11-03T09:58:00Z">
              <w:r w:rsidR="0078768D">
                <w:rPr>
                  <w:bCs/>
                  <w:iCs/>
                </w:rPr>
                <w:t xml:space="preserve"> band pair that </w:t>
              </w:r>
            </w:ins>
            <w:ins w:id="31" w:author="Huawei, HiSilicon" w:date="2025-10-30T17:40:00Z">
              <w:r w:rsidRPr="00CA6503">
                <w:rPr>
                  <w:bCs/>
                  <w:iCs/>
                </w:rPr>
                <w:t>support of LB-LB carrier aggregation via switching between an FDD band (</w:t>
              </w:r>
            </w:ins>
            <w:ins w:id="32" w:author="Huawei, HiSilicon" w:date="2025-11-20T01:26:00Z">
              <w:r w:rsidR="003A06D0">
                <w:rPr>
                  <w:rFonts w:hint="eastAsia"/>
                  <w:bCs/>
                  <w:iCs/>
                </w:rPr>
                <w:t>C</w:t>
              </w:r>
            </w:ins>
            <w:ins w:id="33" w:author="Huawei, HiSilicon" w:date="2025-10-30T17:40:00Z">
              <w:r w:rsidRPr="00CA6503">
                <w:rPr>
                  <w:bCs/>
                  <w:iCs/>
                </w:rPr>
                <w:t>ase 1) and SDL band (</w:t>
              </w:r>
            </w:ins>
            <w:ins w:id="34" w:author="Huawei, HiSilicon" w:date="2025-11-20T01:26:00Z">
              <w:r w:rsidR="003A06D0">
                <w:rPr>
                  <w:rFonts w:hint="eastAsia"/>
                  <w:bCs/>
                  <w:iCs/>
                </w:rPr>
                <w:t>C</w:t>
              </w:r>
            </w:ins>
            <w:ins w:id="35" w:author="Huawei, HiSilicon" w:date="2025-10-30T17:40:00Z">
              <w:r w:rsidRPr="00CA6503">
                <w:rPr>
                  <w:bCs/>
                  <w:iCs/>
                </w:rPr>
                <w:t>ase 2):</w:t>
              </w:r>
            </w:ins>
          </w:p>
          <w:p w14:paraId="158856E7" w14:textId="77777777" w:rsidR="009352FD" w:rsidRPr="00CA6503" w:rsidRDefault="009352FD" w:rsidP="009352FD">
            <w:pPr>
              <w:pStyle w:val="TAL"/>
              <w:rPr>
                <w:ins w:id="36" w:author="Huawei, HiSilicon" w:date="2025-10-30T17:40:00Z"/>
                <w:bCs/>
                <w:iCs/>
              </w:rPr>
            </w:pPr>
            <w:ins w:id="37" w:author="Huawei, HiSilicon" w:date="2025-10-30T17:40:00Z">
              <w:r w:rsidRPr="00CA6503">
                <w:rPr>
                  <w:bCs/>
                  <w:iCs/>
                </w:rPr>
                <w:tab/>
                <w:t>Case 1: Tx/Rx on FDD carrier 1 and no Rx on SDL carrier 2</w:t>
              </w:r>
            </w:ins>
          </w:p>
          <w:p w14:paraId="2A7A94B7" w14:textId="77777777" w:rsidR="009352FD" w:rsidRDefault="009352FD" w:rsidP="009352FD">
            <w:pPr>
              <w:pStyle w:val="TAL"/>
              <w:rPr>
                <w:ins w:id="38" w:author="Huawei, HiSilicon" w:date="2025-10-30T17:40:00Z"/>
                <w:bCs/>
                <w:iCs/>
              </w:rPr>
            </w:pPr>
            <w:ins w:id="39" w:author="Huawei, HiSilicon" w:date="2025-10-30T17:40:00Z">
              <w:r w:rsidRPr="00CA6503">
                <w:rPr>
                  <w:bCs/>
                  <w:iCs/>
                </w:rPr>
                <w:tab/>
                <w:t>Case 2: Rx on SDL carrier 2 and no Tx/Rx on FDD carrier 1</w:t>
              </w:r>
            </w:ins>
          </w:p>
          <w:p w14:paraId="59C674A2" w14:textId="69C0672C" w:rsidR="009352FD" w:rsidRPr="00DF4833" w:rsidRDefault="00F93925" w:rsidP="00F93925">
            <w:pPr>
              <w:pStyle w:val="TAL"/>
              <w:rPr>
                <w:ins w:id="40" w:author="Huawei, HiSilicon" w:date="2025-10-30T17:40:00Z"/>
                <w:b/>
                <w:i/>
              </w:rPr>
            </w:pPr>
            <w:ins w:id="41" w:author="Huawei, HiSilicon" w:date="2025-11-20T01:25:00Z">
              <w:r w:rsidRPr="00710A62">
                <w:rPr>
                  <w:bCs/>
                  <w:iCs/>
                </w:rPr>
                <w:t>I</w:t>
              </w:r>
              <w:r w:rsidRPr="00710A62">
                <w:rPr>
                  <w:rFonts w:hint="eastAsia"/>
                  <w:bCs/>
                  <w:iCs/>
                </w:rPr>
                <w:t>t also</w:t>
              </w:r>
              <w:r>
                <w:rPr>
                  <w:rFonts w:hint="eastAsia"/>
                  <w:bCs/>
                  <w:iCs/>
                </w:rPr>
                <w:t xml:space="preserve"> </w:t>
              </w:r>
            </w:ins>
            <w:ins w:id="42" w:author="Huawei, HiSilicon" w:date="2025-10-30T17:40:00Z">
              <w:r w:rsidR="009352FD" w:rsidRPr="00895A1D">
                <w:rPr>
                  <w:bCs/>
                  <w:iCs/>
                </w:rPr>
                <w:t>indicates the length of the switching time between {</w:t>
              </w:r>
            </w:ins>
            <w:ins w:id="43" w:author="Huawei, HiSilicon" w:date="2025-11-20T01:26:00Z">
              <w:r w:rsidR="00474A79">
                <w:rPr>
                  <w:rFonts w:hint="eastAsia"/>
                  <w:bCs/>
                  <w:iCs/>
                </w:rPr>
                <w:t>C</w:t>
              </w:r>
            </w:ins>
            <w:ins w:id="44" w:author="Huawei, HiSilicon" w:date="2025-10-30T17:40:00Z">
              <w:r w:rsidR="009352FD" w:rsidRPr="00895A1D">
                <w:rPr>
                  <w:bCs/>
                  <w:iCs/>
                </w:rPr>
                <w:t xml:space="preserve">ase1, </w:t>
              </w:r>
            </w:ins>
            <w:ins w:id="45" w:author="Huawei, HiSilicon" w:date="2025-11-20T01:26:00Z">
              <w:r w:rsidR="00474A79">
                <w:rPr>
                  <w:rFonts w:hint="eastAsia"/>
                  <w:bCs/>
                  <w:iCs/>
                </w:rPr>
                <w:t>C</w:t>
              </w:r>
            </w:ins>
            <w:ins w:id="46" w:author="Huawei, HiSilicon" w:date="2025-10-30T17:40:00Z">
              <w:r w:rsidR="009352FD" w:rsidRPr="00895A1D">
                <w:rPr>
                  <w:bCs/>
                  <w:iCs/>
                </w:rPr>
                <w:t>ase2}: 35us represents 35 us of switching time, 70us represents 70us of switching time,140us represents 140us of switching time, as specified in TS 38.101-1[2].</w:t>
              </w:r>
            </w:ins>
          </w:p>
        </w:tc>
        <w:tc>
          <w:tcPr>
            <w:tcW w:w="709" w:type="dxa"/>
          </w:tcPr>
          <w:p w14:paraId="2D755C85" w14:textId="41022EF8" w:rsidR="009352FD" w:rsidRPr="00DF4833" w:rsidRDefault="009352FD" w:rsidP="009352FD">
            <w:pPr>
              <w:pStyle w:val="TAL"/>
              <w:jc w:val="center"/>
              <w:rPr>
                <w:ins w:id="47" w:author="Huawei, HiSilicon" w:date="2025-10-30T17:40:00Z"/>
              </w:rPr>
            </w:pPr>
            <w:ins w:id="48" w:author="Huawei, HiSilicon" w:date="2025-10-30T17:40:00Z">
              <w:r w:rsidRPr="00BC409C">
                <w:rPr>
                  <w:lang w:eastAsia="fr-FR"/>
                </w:rPr>
                <w:t>BC</w:t>
              </w:r>
            </w:ins>
          </w:p>
        </w:tc>
        <w:tc>
          <w:tcPr>
            <w:tcW w:w="567" w:type="dxa"/>
          </w:tcPr>
          <w:p w14:paraId="0A6B22DA" w14:textId="0BD0BE5B" w:rsidR="009352FD" w:rsidRPr="00DF4833" w:rsidRDefault="009352FD" w:rsidP="009352FD">
            <w:pPr>
              <w:pStyle w:val="TAL"/>
              <w:jc w:val="center"/>
              <w:rPr>
                <w:ins w:id="49" w:author="Huawei, HiSilicon" w:date="2025-10-30T17:40:00Z"/>
              </w:rPr>
            </w:pPr>
            <w:ins w:id="50" w:author="Huawei, HiSilicon" w:date="2025-10-30T17:40:00Z">
              <w:r w:rsidRPr="00BC409C">
                <w:rPr>
                  <w:bCs/>
                  <w:iCs/>
                </w:rPr>
                <w:t>No</w:t>
              </w:r>
            </w:ins>
          </w:p>
        </w:tc>
        <w:tc>
          <w:tcPr>
            <w:tcW w:w="709" w:type="dxa"/>
          </w:tcPr>
          <w:p w14:paraId="4B24B214" w14:textId="62236FDD" w:rsidR="009352FD" w:rsidRPr="00DF4833" w:rsidRDefault="009352FD" w:rsidP="009352FD">
            <w:pPr>
              <w:pStyle w:val="TAL"/>
              <w:jc w:val="center"/>
              <w:rPr>
                <w:ins w:id="51" w:author="Huawei, HiSilicon" w:date="2025-10-30T17:40:00Z"/>
                <w:rFonts w:eastAsia="等线"/>
              </w:rPr>
            </w:pPr>
            <w:ins w:id="52" w:author="Huawei, HiSilicon" w:date="2025-10-30T17:40:00Z">
              <w:r w:rsidRPr="00BC409C">
                <w:rPr>
                  <w:bCs/>
                  <w:iCs/>
                </w:rPr>
                <w:t>N/A</w:t>
              </w:r>
            </w:ins>
          </w:p>
        </w:tc>
        <w:tc>
          <w:tcPr>
            <w:tcW w:w="728" w:type="dxa"/>
          </w:tcPr>
          <w:p w14:paraId="59D07B89" w14:textId="04876414" w:rsidR="009352FD" w:rsidRPr="00DF4833" w:rsidRDefault="009352FD" w:rsidP="009352FD">
            <w:pPr>
              <w:pStyle w:val="TAL"/>
              <w:jc w:val="center"/>
              <w:rPr>
                <w:ins w:id="53" w:author="Huawei, HiSilicon" w:date="2025-10-30T17:40:00Z"/>
                <w:rFonts w:eastAsia="等线"/>
              </w:rPr>
            </w:pPr>
            <w:ins w:id="54" w:author="Huawei, HiSilicon" w:date="2025-10-30T17:40:00Z">
              <w:r>
                <w:rPr>
                  <w:rFonts w:eastAsia="等线"/>
                </w:rPr>
                <w:t>FR1 only</w:t>
              </w:r>
            </w:ins>
          </w:p>
        </w:tc>
      </w:tr>
      <w:tr w:rsidR="009352FD" w:rsidRPr="00DF4833" w14:paraId="74706DB3" w14:textId="77777777" w:rsidTr="00BC0A75">
        <w:trPr>
          <w:cantSplit/>
          <w:tblHeader/>
        </w:trPr>
        <w:tc>
          <w:tcPr>
            <w:tcW w:w="6917" w:type="dxa"/>
          </w:tcPr>
          <w:p w14:paraId="2D026A72" w14:textId="77777777" w:rsidR="009352FD" w:rsidRPr="00DF4833" w:rsidRDefault="009352FD" w:rsidP="00BC0A75">
            <w:pPr>
              <w:pStyle w:val="TAL"/>
              <w:rPr>
                <w:b/>
                <w:i/>
              </w:rPr>
            </w:pPr>
            <w:r w:rsidRPr="00DF4833">
              <w:rPr>
                <w:b/>
                <w:i/>
              </w:rPr>
              <w:t>ca-</w:t>
            </w:r>
            <w:proofErr w:type="spellStart"/>
            <w:r w:rsidRPr="00DF4833">
              <w:rPr>
                <w:b/>
                <w:i/>
              </w:rPr>
              <w:t>BandwidthClassDL</w:t>
            </w:r>
            <w:proofErr w:type="spellEnd"/>
            <w:r w:rsidRPr="00DF4833">
              <w:rPr>
                <w:b/>
                <w:i/>
              </w:rPr>
              <w:t>-EUTRA</w:t>
            </w:r>
          </w:p>
          <w:p w14:paraId="50BA6005" w14:textId="77777777" w:rsidR="009352FD" w:rsidRPr="00DF4833" w:rsidRDefault="009352FD" w:rsidP="00BC0A75">
            <w:pPr>
              <w:pStyle w:val="TAL"/>
            </w:pPr>
            <w:r w:rsidRPr="00DF4833">
              <w:t xml:space="preserve">Defines for DL, the class defined by the aggregated transmission bandwidth configuration and maximum number of component carriers supported by the UE, as specified in TS 36.101 [14]. When all </w:t>
            </w:r>
            <w:proofErr w:type="spellStart"/>
            <w:r w:rsidRPr="00DF4833">
              <w:t>FeatureSetEUTRA-</w:t>
            </w:r>
            <w:proofErr w:type="gramStart"/>
            <w:r w:rsidRPr="00DF4833">
              <w:t>DownlinkId:s</w:t>
            </w:r>
            <w:proofErr w:type="spellEnd"/>
            <w:proofErr w:type="gramEnd"/>
            <w:r w:rsidRPr="00DF4833">
              <w:t xml:space="preserve"> in the corresponding </w:t>
            </w:r>
            <w:proofErr w:type="spellStart"/>
            <w:r w:rsidRPr="00DF4833">
              <w:rPr>
                <w:rFonts w:cs="Arial"/>
                <w:szCs w:val="18"/>
              </w:rPr>
              <w:t>FeatureSetsPerBand</w:t>
            </w:r>
            <w:proofErr w:type="spellEnd"/>
            <w:r w:rsidRPr="00DF4833">
              <w:rPr>
                <w:rFonts w:cs="Arial"/>
                <w:szCs w:val="18"/>
              </w:rPr>
              <w:t xml:space="preserve"> are</w:t>
            </w:r>
            <w:r w:rsidRPr="00DF4833">
              <w:t xml:space="preserve"> zero, this field is absent.</w:t>
            </w:r>
          </w:p>
        </w:tc>
        <w:tc>
          <w:tcPr>
            <w:tcW w:w="709" w:type="dxa"/>
          </w:tcPr>
          <w:p w14:paraId="19027A08" w14:textId="77777777" w:rsidR="009352FD" w:rsidRPr="00DF4833" w:rsidRDefault="009352FD" w:rsidP="00BC0A75">
            <w:pPr>
              <w:pStyle w:val="TAL"/>
              <w:jc w:val="center"/>
            </w:pPr>
            <w:r w:rsidRPr="00DF4833">
              <w:rPr>
                <w:rFonts w:cs="Arial"/>
                <w:szCs w:val="18"/>
              </w:rPr>
              <w:t>Band</w:t>
            </w:r>
          </w:p>
        </w:tc>
        <w:tc>
          <w:tcPr>
            <w:tcW w:w="567" w:type="dxa"/>
          </w:tcPr>
          <w:p w14:paraId="0F10530F" w14:textId="77777777" w:rsidR="009352FD" w:rsidRPr="00DF4833" w:rsidRDefault="009352FD" w:rsidP="00BC0A75">
            <w:pPr>
              <w:pStyle w:val="TAL"/>
              <w:jc w:val="center"/>
            </w:pPr>
            <w:r w:rsidRPr="00DF4833">
              <w:rPr>
                <w:rFonts w:cs="Arial"/>
                <w:szCs w:val="18"/>
              </w:rPr>
              <w:t>No</w:t>
            </w:r>
          </w:p>
        </w:tc>
        <w:tc>
          <w:tcPr>
            <w:tcW w:w="709" w:type="dxa"/>
          </w:tcPr>
          <w:p w14:paraId="004F2B3D" w14:textId="77777777" w:rsidR="009352FD" w:rsidRPr="00DF4833" w:rsidRDefault="009352FD" w:rsidP="00BC0A75">
            <w:pPr>
              <w:pStyle w:val="TAL"/>
              <w:jc w:val="center"/>
            </w:pPr>
            <w:r w:rsidRPr="00DF4833">
              <w:rPr>
                <w:rFonts w:eastAsia="等线"/>
              </w:rPr>
              <w:t>N/A</w:t>
            </w:r>
          </w:p>
        </w:tc>
        <w:tc>
          <w:tcPr>
            <w:tcW w:w="728" w:type="dxa"/>
          </w:tcPr>
          <w:p w14:paraId="783A6CE4" w14:textId="77777777" w:rsidR="009352FD" w:rsidRPr="00DF4833" w:rsidRDefault="009352FD" w:rsidP="00BC0A75">
            <w:pPr>
              <w:pStyle w:val="TAL"/>
              <w:jc w:val="center"/>
            </w:pPr>
            <w:r w:rsidRPr="00DF4833">
              <w:rPr>
                <w:rFonts w:eastAsia="等线"/>
              </w:rPr>
              <w:t>N/A</w:t>
            </w:r>
          </w:p>
        </w:tc>
      </w:tr>
      <w:tr w:rsidR="009352FD" w:rsidRPr="00DF4833" w14:paraId="135D97DC" w14:textId="77777777" w:rsidTr="00BC0A75">
        <w:trPr>
          <w:cantSplit/>
          <w:tblHeader/>
        </w:trPr>
        <w:tc>
          <w:tcPr>
            <w:tcW w:w="6917" w:type="dxa"/>
          </w:tcPr>
          <w:p w14:paraId="182D5275" w14:textId="77777777" w:rsidR="009352FD" w:rsidRPr="00DF4833" w:rsidRDefault="009352FD" w:rsidP="00BC0A75">
            <w:pPr>
              <w:pStyle w:val="TAL"/>
              <w:rPr>
                <w:b/>
                <w:i/>
              </w:rPr>
            </w:pPr>
            <w:r w:rsidRPr="00DF4833">
              <w:rPr>
                <w:b/>
                <w:i/>
              </w:rPr>
              <w:t>ca-</w:t>
            </w:r>
            <w:proofErr w:type="spellStart"/>
            <w:r w:rsidRPr="00DF4833">
              <w:rPr>
                <w:b/>
                <w:i/>
              </w:rPr>
              <w:t>BandwidthClassDL</w:t>
            </w:r>
            <w:proofErr w:type="spellEnd"/>
            <w:r w:rsidRPr="00DF4833">
              <w:rPr>
                <w:b/>
                <w:i/>
              </w:rPr>
              <w:t>-NR</w:t>
            </w:r>
          </w:p>
          <w:p w14:paraId="1DC111AC" w14:textId="77777777" w:rsidR="009352FD" w:rsidRPr="00DF4833" w:rsidRDefault="009352FD" w:rsidP="00BC0A75">
            <w:pPr>
              <w:pStyle w:val="TAL"/>
            </w:pPr>
            <w:r w:rsidRPr="00DF4833">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DF4833">
              <w:t>FeatureSetDownlinkId:s</w:t>
            </w:r>
            <w:proofErr w:type="spellEnd"/>
            <w:proofErr w:type="gramEnd"/>
            <w:r w:rsidRPr="00DF4833">
              <w:t xml:space="preserve"> in the corresponding </w:t>
            </w:r>
            <w:proofErr w:type="spellStart"/>
            <w:r w:rsidRPr="00DF4833">
              <w:rPr>
                <w:rFonts w:cs="Arial"/>
                <w:szCs w:val="18"/>
              </w:rPr>
              <w:t>FeatureSetsPerBand</w:t>
            </w:r>
            <w:proofErr w:type="spellEnd"/>
            <w:r w:rsidRPr="00DF4833">
              <w:rPr>
                <w:rFonts w:cs="Arial"/>
                <w:szCs w:val="18"/>
              </w:rPr>
              <w:t xml:space="preserve"> are</w:t>
            </w:r>
            <w:r w:rsidRPr="00DF4833">
              <w:t xml:space="preserve"> zero, this field is absent. For FR1, the value 'F' shall not be used as it is invalidated in TS 38.101-1 [2].</w:t>
            </w:r>
          </w:p>
        </w:tc>
        <w:tc>
          <w:tcPr>
            <w:tcW w:w="709" w:type="dxa"/>
          </w:tcPr>
          <w:p w14:paraId="12CFABAF" w14:textId="77777777" w:rsidR="009352FD" w:rsidRPr="00DF4833" w:rsidRDefault="009352FD" w:rsidP="00BC0A75">
            <w:pPr>
              <w:pStyle w:val="TAL"/>
              <w:jc w:val="center"/>
            </w:pPr>
            <w:r w:rsidRPr="00DF4833">
              <w:rPr>
                <w:rFonts w:cs="Arial"/>
                <w:szCs w:val="18"/>
              </w:rPr>
              <w:t>Band</w:t>
            </w:r>
          </w:p>
        </w:tc>
        <w:tc>
          <w:tcPr>
            <w:tcW w:w="567" w:type="dxa"/>
          </w:tcPr>
          <w:p w14:paraId="43FA14E4" w14:textId="77777777" w:rsidR="009352FD" w:rsidRPr="00DF4833" w:rsidRDefault="009352FD" w:rsidP="00BC0A75">
            <w:pPr>
              <w:pStyle w:val="TAL"/>
              <w:jc w:val="center"/>
            </w:pPr>
            <w:r w:rsidRPr="00DF4833">
              <w:rPr>
                <w:rFonts w:cs="Arial"/>
                <w:szCs w:val="18"/>
              </w:rPr>
              <w:t>No</w:t>
            </w:r>
          </w:p>
        </w:tc>
        <w:tc>
          <w:tcPr>
            <w:tcW w:w="709" w:type="dxa"/>
          </w:tcPr>
          <w:p w14:paraId="6C005122" w14:textId="77777777" w:rsidR="009352FD" w:rsidRPr="00DF4833" w:rsidRDefault="009352FD" w:rsidP="00BC0A75">
            <w:pPr>
              <w:pStyle w:val="TAL"/>
              <w:jc w:val="center"/>
            </w:pPr>
            <w:r w:rsidRPr="00DF4833">
              <w:rPr>
                <w:rFonts w:eastAsia="等线"/>
              </w:rPr>
              <w:t>N/A</w:t>
            </w:r>
          </w:p>
        </w:tc>
        <w:tc>
          <w:tcPr>
            <w:tcW w:w="728" w:type="dxa"/>
          </w:tcPr>
          <w:p w14:paraId="63356B2D" w14:textId="77777777" w:rsidR="009352FD" w:rsidRPr="00DF4833" w:rsidRDefault="009352FD" w:rsidP="00BC0A75">
            <w:pPr>
              <w:pStyle w:val="TAL"/>
              <w:jc w:val="center"/>
            </w:pPr>
            <w:r w:rsidRPr="00DF4833">
              <w:rPr>
                <w:rFonts w:eastAsia="等线"/>
              </w:rPr>
              <w:t>N/A</w:t>
            </w:r>
          </w:p>
        </w:tc>
      </w:tr>
      <w:tr w:rsidR="009352FD" w:rsidRPr="00DF4833" w14:paraId="13BEF2FD" w14:textId="77777777" w:rsidTr="00BC0A75">
        <w:trPr>
          <w:cantSplit/>
          <w:tblHeader/>
        </w:trPr>
        <w:tc>
          <w:tcPr>
            <w:tcW w:w="6917" w:type="dxa"/>
          </w:tcPr>
          <w:p w14:paraId="089785BA" w14:textId="77777777" w:rsidR="009352FD" w:rsidRPr="00DF4833" w:rsidRDefault="009352FD" w:rsidP="00BC0A75">
            <w:pPr>
              <w:pStyle w:val="TAL"/>
              <w:rPr>
                <w:b/>
                <w:i/>
              </w:rPr>
            </w:pPr>
            <w:r w:rsidRPr="00DF4833">
              <w:rPr>
                <w:b/>
                <w:i/>
              </w:rPr>
              <w:t>ca-BandwidthClassDL-NR-r17</w:t>
            </w:r>
          </w:p>
          <w:p w14:paraId="37F1E9E4" w14:textId="77777777" w:rsidR="009352FD" w:rsidRPr="00DF4833" w:rsidRDefault="009352FD" w:rsidP="00BC0A75">
            <w:pPr>
              <w:pStyle w:val="TAL"/>
              <w:rPr>
                <w:rFonts w:cs="Arial"/>
                <w:szCs w:val="18"/>
              </w:rPr>
            </w:pPr>
            <w:r w:rsidRPr="00DF4833">
              <w:rPr>
                <w:rFonts w:cs="Arial"/>
                <w:szCs w:val="18"/>
              </w:rPr>
              <w:t xml:space="preserve">Defines for DL, additional FR2 CA bandwidth class (e.g., R, S, T, </w:t>
            </w:r>
            <w:proofErr w:type="gramStart"/>
            <w:r w:rsidRPr="00DF4833">
              <w:rPr>
                <w:rFonts w:cs="Arial"/>
                <w:szCs w:val="18"/>
              </w:rPr>
              <w:t>U )</w:t>
            </w:r>
            <w:proofErr w:type="gramEnd"/>
            <w:r w:rsidRPr="00DF4833">
              <w:rPr>
                <w:rFonts w:cs="Arial"/>
                <w:szCs w:val="18"/>
              </w:rPr>
              <w:t xml:space="preserve"> as specified in TS 38.101-2 [3]. When all </w:t>
            </w:r>
            <w:proofErr w:type="spellStart"/>
            <w:proofErr w:type="gramStart"/>
            <w:r w:rsidRPr="00DF4833">
              <w:rPr>
                <w:rFonts w:cs="Arial"/>
                <w:szCs w:val="18"/>
              </w:rPr>
              <w:t>FeatureSetDownlinkId:s</w:t>
            </w:r>
            <w:proofErr w:type="spellEnd"/>
            <w:proofErr w:type="gramEnd"/>
            <w:r w:rsidRPr="00DF4833">
              <w:rPr>
                <w:rFonts w:cs="Arial"/>
                <w:szCs w:val="18"/>
              </w:rPr>
              <w:t xml:space="preserve"> in the corresponding </w:t>
            </w:r>
            <w:proofErr w:type="spellStart"/>
            <w:r w:rsidRPr="00DF4833">
              <w:rPr>
                <w:rFonts w:cs="Arial"/>
                <w:szCs w:val="18"/>
              </w:rPr>
              <w:t>FeatureSetsPerBand</w:t>
            </w:r>
            <w:proofErr w:type="spellEnd"/>
            <w:r w:rsidRPr="00DF4833">
              <w:rPr>
                <w:rFonts w:cs="Arial"/>
                <w:szCs w:val="18"/>
              </w:rPr>
              <w:t xml:space="preserve"> are zero, this field is absent.</w:t>
            </w:r>
          </w:p>
          <w:p w14:paraId="56A6A7F1" w14:textId="77777777" w:rsidR="009352FD" w:rsidRPr="00DF4833" w:rsidRDefault="009352FD" w:rsidP="00BC0A75">
            <w:pPr>
              <w:pStyle w:val="TAL"/>
              <w:rPr>
                <w:rFonts w:cs="Arial"/>
                <w:szCs w:val="18"/>
              </w:rPr>
            </w:pPr>
          </w:p>
          <w:p w14:paraId="5285B9C4" w14:textId="77777777" w:rsidR="009352FD" w:rsidRPr="00DF4833" w:rsidRDefault="009352FD" w:rsidP="00BC0A75">
            <w:pPr>
              <w:pStyle w:val="TAL"/>
              <w:rPr>
                <w:rFonts w:cs="Arial"/>
                <w:szCs w:val="18"/>
              </w:rPr>
            </w:pPr>
            <w:r w:rsidRPr="00DF4833">
              <w:rPr>
                <w:rFonts w:cs="Arial"/>
                <w:szCs w:val="18"/>
              </w:rPr>
              <w:t xml:space="preserve">If this field is indicated for a band, the UE shall also set </w:t>
            </w:r>
            <w:r w:rsidRPr="00DF4833">
              <w:rPr>
                <w:rFonts w:cs="Arial"/>
                <w:i/>
                <w:iCs/>
                <w:szCs w:val="18"/>
              </w:rPr>
              <w:t>ca-</w:t>
            </w:r>
            <w:proofErr w:type="spellStart"/>
            <w:r w:rsidRPr="00DF4833">
              <w:rPr>
                <w:rFonts w:cs="Arial"/>
                <w:i/>
                <w:iCs/>
                <w:szCs w:val="18"/>
              </w:rPr>
              <w:t>BandwidthClassDL</w:t>
            </w:r>
            <w:proofErr w:type="spellEnd"/>
            <w:r w:rsidRPr="00DF4833">
              <w:rPr>
                <w:rFonts w:cs="Arial"/>
                <w:i/>
                <w:iCs/>
                <w:szCs w:val="18"/>
              </w:rPr>
              <w:t>-NR</w:t>
            </w:r>
            <w:r w:rsidRPr="00DF4833">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F4833">
              <w:rPr>
                <w:rFonts w:cs="Arial"/>
                <w:i/>
                <w:iCs/>
                <w:szCs w:val="18"/>
              </w:rPr>
              <w:t>ca-BandwidthClassDL-NR-r17</w:t>
            </w:r>
            <w:r w:rsidRPr="00DF4833">
              <w:rPr>
                <w:rFonts w:cs="Arial"/>
                <w:szCs w:val="18"/>
              </w:rPr>
              <w:t xml:space="preserve">; otherwise, it shall omit the </w:t>
            </w:r>
            <w:r w:rsidRPr="00DF4833">
              <w:rPr>
                <w:rFonts w:cs="Arial"/>
                <w:i/>
                <w:iCs/>
                <w:szCs w:val="18"/>
              </w:rPr>
              <w:t>ca-</w:t>
            </w:r>
            <w:proofErr w:type="spellStart"/>
            <w:r w:rsidRPr="00DF4833">
              <w:rPr>
                <w:rFonts w:cs="Arial"/>
                <w:i/>
                <w:iCs/>
                <w:szCs w:val="18"/>
              </w:rPr>
              <w:t>BandwidthClassDL</w:t>
            </w:r>
            <w:proofErr w:type="spellEnd"/>
            <w:r w:rsidRPr="00DF4833">
              <w:rPr>
                <w:rFonts w:cs="Arial"/>
                <w:i/>
                <w:iCs/>
                <w:szCs w:val="18"/>
              </w:rPr>
              <w:t>-NR</w:t>
            </w:r>
            <w:r w:rsidRPr="00DF4833">
              <w:rPr>
                <w:rFonts w:cs="Arial"/>
                <w:szCs w:val="18"/>
              </w:rPr>
              <w:t xml:space="preserve"> (without suffix) field.</w:t>
            </w:r>
          </w:p>
          <w:p w14:paraId="6F347FA6" w14:textId="77777777" w:rsidR="009352FD" w:rsidRPr="00DF4833" w:rsidRDefault="009352FD" w:rsidP="00BC0A75">
            <w:pPr>
              <w:pStyle w:val="TAL"/>
              <w:rPr>
                <w:rFonts w:cs="Arial"/>
                <w:szCs w:val="18"/>
              </w:rPr>
            </w:pPr>
          </w:p>
          <w:p w14:paraId="4C11EF47" w14:textId="77777777" w:rsidR="009352FD" w:rsidRPr="00DF4833" w:rsidRDefault="009352FD" w:rsidP="00BC0A75">
            <w:pPr>
              <w:pStyle w:val="TAN"/>
              <w:rPr>
                <w:b/>
                <w:i/>
              </w:rPr>
            </w:pPr>
            <w:r w:rsidRPr="00DF4833">
              <w:t>NOTE:</w:t>
            </w:r>
            <w:r w:rsidRPr="00DF4833">
              <w:tab/>
              <w:t xml:space="preserve">If the UE includes ca-BandwidthClassDL-NR-r17 in a </w:t>
            </w:r>
            <w:proofErr w:type="spellStart"/>
            <w:r w:rsidRPr="00DF4833">
              <w:t>BandParameter</w:t>
            </w:r>
            <w:proofErr w:type="spellEnd"/>
            <w:r w:rsidRPr="00DF4833">
              <w:t xml:space="preserve"> the network ignores the ca-</w:t>
            </w:r>
            <w:proofErr w:type="spellStart"/>
            <w:r w:rsidRPr="00DF4833">
              <w:t>BandwidthClassDL</w:t>
            </w:r>
            <w:proofErr w:type="spellEnd"/>
            <w:r w:rsidRPr="00DF4833">
              <w:t>-NR therein, if signalled.</w:t>
            </w:r>
          </w:p>
        </w:tc>
        <w:tc>
          <w:tcPr>
            <w:tcW w:w="709" w:type="dxa"/>
          </w:tcPr>
          <w:p w14:paraId="671546E4" w14:textId="77777777" w:rsidR="009352FD" w:rsidRPr="00DF4833" w:rsidRDefault="009352FD" w:rsidP="00BC0A75">
            <w:pPr>
              <w:pStyle w:val="TAL"/>
              <w:jc w:val="center"/>
              <w:rPr>
                <w:rFonts w:cs="Arial"/>
                <w:szCs w:val="18"/>
              </w:rPr>
            </w:pPr>
            <w:r w:rsidRPr="00DF4833">
              <w:rPr>
                <w:rFonts w:cs="Arial"/>
                <w:szCs w:val="18"/>
              </w:rPr>
              <w:t>Band</w:t>
            </w:r>
          </w:p>
        </w:tc>
        <w:tc>
          <w:tcPr>
            <w:tcW w:w="567" w:type="dxa"/>
          </w:tcPr>
          <w:p w14:paraId="364D7956" w14:textId="77777777" w:rsidR="009352FD" w:rsidRPr="00DF4833" w:rsidRDefault="009352FD" w:rsidP="00BC0A75">
            <w:pPr>
              <w:pStyle w:val="TAL"/>
              <w:jc w:val="center"/>
              <w:rPr>
                <w:rFonts w:cs="Arial"/>
                <w:szCs w:val="18"/>
              </w:rPr>
            </w:pPr>
            <w:r w:rsidRPr="00DF4833">
              <w:rPr>
                <w:rFonts w:cs="Arial"/>
                <w:szCs w:val="18"/>
              </w:rPr>
              <w:t>No</w:t>
            </w:r>
          </w:p>
        </w:tc>
        <w:tc>
          <w:tcPr>
            <w:tcW w:w="709" w:type="dxa"/>
          </w:tcPr>
          <w:p w14:paraId="5534B048" w14:textId="77777777" w:rsidR="009352FD" w:rsidRPr="00DF4833" w:rsidRDefault="009352FD" w:rsidP="00BC0A75">
            <w:pPr>
              <w:pStyle w:val="TAL"/>
              <w:jc w:val="center"/>
              <w:rPr>
                <w:rFonts w:eastAsia="等线"/>
              </w:rPr>
            </w:pPr>
            <w:r w:rsidRPr="00DF4833">
              <w:rPr>
                <w:rFonts w:eastAsia="等线" w:cs="Arial"/>
                <w:szCs w:val="18"/>
              </w:rPr>
              <w:t>N/A</w:t>
            </w:r>
          </w:p>
        </w:tc>
        <w:tc>
          <w:tcPr>
            <w:tcW w:w="728" w:type="dxa"/>
          </w:tcPr>
          <w:p w14:paraId="615BA467" w14:textId="77777777" w:rsidR="009352FD" w:rsidRPr="00DF4833" w:rsidRDefault="009352FD" w:rsidP="00BC0A75">
            <w:pPr>
              <w:pStyle w:val="TAL"/>
              <w:jc w:val="center"/>
              <w:rPr>
                <w:rFonts w:eastAsia="等线"/>
              </w:rPr>
            </w:pPr>
            <w:r w:rsidRPr="00DF4833">
              <w:rPr>
                <w:rFonts w:eastAsia="等线" w:cs="Arial"/>
                <w:szCs w:val="18"/>
              </w:rPr>
              <w:t>FR2 only</w:t>
            </w:r>
          </w:p>
        </w:tc>
      </w:tr>
      <w:tr w:rsidR="009352FD" w:rsidRPr="00DF4833" w14:paraId="19A19599" w14:textId="77777777" w:rsidTr="00BC0A75">
        <w:trPr>
          <w:cantSplit/>
          <w:tblHeader/>
        </w:trPr>
        <w:tc>
          <w:tcPr>
            <w:tcW w:w="6917" w:type="dxa"/>
          </w:tcPr>
          <w:p w14:paraId="1F7C9925" w14:textId="77777777" w:rsidR="009352FD" w:rsidRPr="00DF4833" w:rsidRDefault="009352FD" w:rsidP="00BC0A75">
            <w:pPr>
              <w:pStyle w:val="TAL"/>
              <w:rPr>
                <w:b/>
                <w:i/>
              </w:rPr>
            </w:pPr>
            <w:r w:rsidRPr="00DF4833">
              <w:rPr>
                <w:b/>
                <w:i/>
              </w:rPr>
              <w:t>ca-</w:t>
            </w:r>
            <w:proofErr w:type="spellStart"/>
            <w:r w:rsidRPr="00DF4833">
              <w:rPr>
                <w:b/>
                <w:i/>
              </w:rPr>
              <w:t>BandwidthClassUL</w:t>
            </w:r>
            <w:proofErr w:type="spellEnd"/>
            <w:r w:rsidRPr="00DF4833">
              <w:rPr>
                <w:b/>
                <w:i/>
              </w:rPr>
              <w:t>-EUTRA</w:t>
            </w:r>
          </w:p>
          <w:p w14:paraId="0A0BF3FD" w14:textId="77777777" w:rsidR="009352FD" w:rsidRPr="00DF4833" w:rsidRDefault="009352FD" w:rsidP="00BC0A75">
            <w:pPr>
              <w:pStyle w:val="TAL"/>
            </w:pPr>
            <w:r w:rsidRPr="00DF4833">
              <w:t xml:space="preserve">Defines for UL, the class defined by the aggregated transmission bandwidth configuration and maximum number of component carriers supported by the UE, as specified in TS 36.101 [14]. When all </w:t>
            </w:r>
            <w:proofErr w:type="spellStart"/>
            <w:r w:rsidRPr="00DF4833">
              <w:t>FeatureSetEUTRA-</w:t>
            </w:r>
            <w:proofErr w:type="gramStart"/>
            <w:r w:rsidRPr="00DF4833">
              <w:t>UplinkId:s</w:t>
            </w:r>
            <w:proofErr w:type="spellEnd"/>
            <w:proofErr w:type="gramEnd"/>
            <w:r w:rsidRPr="00DF4833">
              <w:t xml:space="preserve"> in the corresponding </w:t>
            </w:r>
            <w:proofErr w:type="spellStart"/>
            <w:r w:rsidRPr="00DF4833">
              <w:rPr>
                <w:rFonts w:cs="Arial"/>
                <w:szCs w:val="18"/>
              </w:rPr>
              <w:t>FeatureSetsPerBand</w:t>
            </w:r>
            <w:proofErr w:type="spellEnd"/>
            <w:r w:rsidRPr="00DF4833">
              <w:rPr>
                <w:rFonts w:cs="Arial"/>
                <w:szCs w:val="18"/>
              </w:rPr>
              <w:t xml:space="preserve"> are</w:t>
            </w:r>
            <w:r w:rsidRPr="00DF4833">
              <w:t xml:space="preserve"> zero, this field is absent.</w:t>
            </w:r>
          </w:p>
        </w:tc>
        <w:tc>
          <w:tcPr>
            <w:tcW w:w="709" w:type="dxa"/>
          </w:tcPr>
          <w:p w14:paraId="079BF8B2" w14:textId="77777777" w:rsidR="009352FD" w:rsidRPr="00DF4833" w:rsidRDefault="009352FD" w:rsidP="00BC0A75">
            <w:pPr>
              <w:pStyle w:val="TAL"/>
              <w:jc w:val="center"/>
            </w:pPr>
            <w:r w:rsidRPr="00DF4833">
              <w:rPr>
                <w:rFonts w:cs="Arial"/>
                <w:szCs w:val="18"/>
              </w:rPr>
              <w:t>Band</w:t>
            </w:r>
          </w:p>
        </w:tc>
        <w:tc>
          <w:tcPr>
            <w:tcW w:w="567" w:type="dxa"/>
          </w:tcPr>
          <w:p w14:paraId="05A07898" w14:textId="77777777" w:rsidR="009352FD" w:rsidRPr="00DF4833" w:rsidRDefault="009352FD" w:rsidP="00BC0A75">
            <w:pPr>
              <w:pStyle w:val="TAL"/>
              <w:jc w:val="center"/>
            </w:pPr>
            <w:r w:rsidRPr="00DF4833">
              <w:rPr>
                <w:rFonts w:cs="Arial"/>
                <w:szCs w:val="18"/>
              </w:rPr>
              <w:t>No</w:t>
            </w:r>
          </w:p>
        </w:tc>
        <w:tc>
          <w:tcPr>
            <w:tcW w:w="709" w:type="dxa"/>
          </w:tcPr>
          <w:p w14:paraId="783F0DF9" w14:textId="77777777" w:rsidR="009352FD" w:rsidRPr="00DF4833" w:rsidRDefault="009352FD" w:rsidP="00BC0A75">
            <w:pPr>
              <w:pStyle w:val="TAL"/>
              <w:jc w:val="center"/>
            </w:pPr>
            <w:r w:rsidRPr="00DF4833">
              <w:rPr>
                <w:rFonts w:eastAsia="等线"/>
              </w:rPr>
              <w:t>N/A</w:t>
            </w:r>
          </w:p>
        </w:tc>
        <w:tc>
          <w:tcPr>
            <w:tcW w:w="728" w:type="dxa"/>
          </w:tcPr>
          <w:p w14:paraId="2607F07C" w14:textId="77777777" w:rsidR="009352FD" w:rsidRPr="00DF4833" w:rsidRDefault="009352FD" w:rsidP="00BC0A75">
            <w:pPr>
              <w:pStyle w:val="TAL"/>
              <w:jc w:val="center"/>
            </w:pPr>
            <w:r w:rsidRPr="00DF4833">
              <w:rPr>
                <w:rFonts w:eastAsia="等线"/>
              </w:rPr>
              <w:t>N/A</w:t>
            </w:r>
          </w:p>
        </w:tc>
      </w:tr>
      <w:tr w:rsidR="009352FD" w:rsidRPr="00DF4833" w14:paraId="4528404E" w14:textId="77777777" w:rsidTr="00BC0A75">
        <w:trPr>
          <w:cantSplit/>
          <w:tblHeader/>
        </w:trPr>
        <w:tc>
          <w:tcPr>
            <w:tcW w:w="6917" w:type="dxa"/>
          </w:tcPr>
          <w:p w14:paraId="66F4CC2C" w14:textId="77777777" w:rsidR="009352FD" w:rsidRPr="00DF4833" w:rsidRDefault="009352FD" w:rsidP="00BC0A75">
            <w:pPr>
              <w:pStyle w:val="TAL"/>
              <w:rPr>
                <w:b/>
                <w:i/>
              </w:rPr>
            </w:pPr>
            <w:r w:rsidRPr="00DF4833">
              <w:rPr>
                <w:b/>
                <w:i/>
              </w:rPr>
              <w:t>ca-</w:t>
            </w:r>
            <w:proofErr w:type="spellStart"/>
            <w:r w:rsidRPr="00DF4833">
              <w:rPr>
                <w:b/>
                <w:i/>
              </w:rPr>
              <w:t>BandwidthClassUL</w:t>
            </w:r>
            <w:proofErr w:type="spellEnd"/>
            <w:r w:rsidRPr="00DF4833">
              <w:rPr>
                <w:b/>
                <w:i/>
              </w:rPr>
              <w:t>-NR</w:t>
            </w:r>
          </w:p>
          <w:p w14:paraId="584999A9" w14:textId="77777777" w:rsidR="009352FD" w:rsidRPr="00DF4833" w:rsidRDefault="009352FD" w:rsidP="00BC0A75">
            <w:pPr>
              <w:pStyle w:val="TAL"/>
            </w:pPr>
            <w:r w:rsidRPr="00DF4833">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DF4833">
              <w:t>FeatureSetUplinkId:s</w:t>
            </w:r>
            <w:proofErr w:type="spellEnd"/>
            <w:proofErr w:type="gramEnd"/>
            <w:r w:rsidRPr="00DF4833">
              <w:t xml:space="preserve"> in the corresponding </w:t>
            </w:r>
            <w:proofErr w:type="spellStart"/>
            <w:r w:rsidRPr="00DF4833">
              <w:rPr>
                <w:rFonts w:cs="Arial"/>
                <w:szCs w:val="18"/>
              </w:rPr>
              <w:t>FeatureSetsPerBand</w:t>
            </w:r>
            <w:proofErr w:type="spellEnd"/>
            <w:r w:rsidRPr="00DF4833">
              <w:rPr>
                <w:rFonts w:cs="Arial"/>
                <w:szCs w:val="18"/>
              </w:rPr>
              <w:t xml:space="preserve"> are</w:t>
            </w:r>
            <w:r w:rsidRPr="00DF4833">
              <w:t xml:space="preserve"> zero, this field is absent. For FR1, the value 'F' shall not be used as it is invalidated in TS 38.101-1 [2].</w:t>
            </w:r>
          </w:p>
        </w:tc>
        <w:tc>
          <w:tcPr>
            <w:tcW w:w="709" w:type="dxa"/>
          </w:tcPr>
          <w:p w14:paraId="1A98D4E5" w14:textId="77777777" w:rsidR="009352FD" w:rsidRPr="00DF4833" w:rsidRDefault="009352FD" w:rsidP="00BC0A75">
            <w:pPr>
              <w:pStyle w:val="TAL"/>
              <w:jc w:val="center"/>
            </w:pPr>
            <w:r w:rsidRPr="00DF4833">
              <w:rPr>
                <w:rFonts w:cs="Arial"/>
                <w:szCs w:val="18"/>
              </w:rPr>
              <w:t>Band</w:t>
            </w:r>
          </w:p>
        </w:tc>
        <w:tc>
          <w:tcPr>
            <w:tcW w:w="567" w:type="dxa"/>
          </w:tcPr>
          <w:p w14:paraId="742C0944" w14:textId="77777777" w:rsidR="009352FD" w:rsidRPr="00DF4833" w:rsidRDefault="009352FD" w:rsidP="00BC0A75">
            <w:pPr>
              <w:pStyle w:val="TAL"/>
              <w:jc w:val="center"/>
            </w:pPr>
            <w:r w:rsidRPr="00DF4833">
              <w:rPr>
                <w:rFonts w:cs="Arial"/>
                <w:szCs w:val="18"/>
              </w:rPr>
              <w:t>No</w:t>
            </w:r>
          </w:p>
        </w:tc>
        <w:tc>
          <w:tcPr>
            <w:tcW w:w="709" w:type="dxa"/>
          </w:tcPr>
          <w:p w14:paraId="586C58C2" w14:textId="77777777" w:rsidR="009352FD" w:rsidRPr="00DF4833" w:rsidRDefault="009352FD" w:rsidP="00BC0A75">
            <w:pPr>
              <w:pStyle w:val="TAL"/>
              <w:jc w:val="center"/>
            </w:pPr>
            <w:r w:rsidRPr="00DF4833">
              <w:rPr>
                <w:rFonts w:eastAsia="等线"/>
              </w:rPr>
              <w:t>N/A</w:t>
            </w:r>
          </w:p>
        </w:tc>
        <w:tc>
          <w:tcPr>
            <w:tcW w:w="728" w:type="dxa"/>
          </w:tcPr>
          <w:p w14:paraId="4F95E969" w14:textId="77777777" w:rsidR="009352FD" w:rsidRPr="00DF4833" w:rsidRDefault="009352FD" w:rsidP="00BC0A75">
            <w:pPr>
              <w:pStyle w:val="TAL"/>
              <w:jc w:val="center"/>
            </w:pPr>
            <w:r w:rsidRPr="00DF4833">
              <w:rPr>
                <w:rFonts w:eastAsia="等线"/>
              </w:rPr>
              <w:t>N/A</w:t>
            </w:r>
          </w:p>
        </w:tc>
      </w:tr>
      <w:tr w:rsidR="009352FD" w:rsidRPr="00DF4833" w14:paraId="19D11B9C" w14:textId="77777777" w:rsidTr="00BC0A75">
        <w:trPr>
          <w:cantSplit/>
          <w:tblHeader/>
        </w:trPr>
        <w:tc>
          <w:tcPr>
            <w:tcW w:w="6917" w:type="dxa"/>
          </w:tcPr>
          <w:p w14:paraId="3437BE0A" w14:textId="77777777" w:rsidR="009352FD" w:rsidRPr="00DF4833" w:rsidRDefault="009352FD" w:rsidP="00BC0A75">
            <w:pPr>
              <w:pStyle w:val="TAL"/>
              <w:rPr>
                <w:b/>
                <w:i/>
              </w:rPr>
            </w:pPr>
            <w:r w:rsidRPr="00DF4833">
              <w:rPr>
                <w:b/>
                <w:i/>
              </w:rPr>
              <w:lastRenderedPageBreak/>
              <w:t>ca-BandwidthClassUL-NR-r17</w:t>
            </w:r>
          </w:p>
          <w:p w14:paraId="598246F8" w14:textId="77777777" w:rsidR="009352FD" w:rsidRPr="00DF4833" w:rsidRDefault="009352FD" w:rsidP="00BC0A75">
            <w:pPr>
              <w:pStyle w:val="TAL"/>
              <w:rPr>
                <w:rFonts w:cs="Arial"/>
                <w:szCs w:val="18"/>
              </w:rPr>
            </w:pPr>
            <w:r w:rsidRPr="00DF4833">
              <w:rPr>
                <w:rFonts w:cs="Arial"/>
                <w:szCs w:val="18"/>
              </w:rPr>
              <w:t xml:space="preserve">Defines for UL, additional FR2 CA bandwidth class (e.g., R, S, T, </w:t>
            </w:r>
            <w:proofErr w:type="gramStart"/>
            <w:r w:rsidRPr="00DF4833">
              <w:rPr>
                <w:rFonts w:cs="Arial"/>
                <w:szCs w:val="18"/>
              </w:rPr>
              <w:t>U )</w:t>
            </w:r>
            <w:proofErr w:type="gramEnd"/>
            <w:r w:rsidRPr="00DF4833">
              <w:rPr>
                <w:rFonts w:cs="Arial"/>
                <w:szCs w:val="18"/>
              </w:rPr>
              <w:t xml:space="preserve"> as specified in TS 38.101-2 [3]. When all </w:t>
            </w:r>
            <w:proofErr w:type="spellStart"/>
            <w:proofErr w:type="gramStart"/>
            <w:r w:rsidRPr="00DF4833">
              <w:rPr>
                <w:rFonts w:cs="Arial"/>
                <w:szCs w:val="18"/>
              </w:rPr>
              <w:t>FeatureSetUplinkId:s</w:t>
            </w:r>
            <w:proofErr w:type="spellEnd"/>
            <w:proofErr w:type="gramEnd"/>
            <w:r w:rsidRPr="00DF4833">
              <w:rPr>
                <w:rFonts w:cs="Arial"/>
                <w:szCs w:val="18"/>
              </w:rPr>
              <w:t xml:space="preserve"> in the corresponding </w:t>
            </w:r>
            <w:proofErr w:type="spellStart"/>
            <w:r w:rsidRPr="00DF4833">
              <w:rPr>
                <w:rFonts w:cs="Arial"/>
                <w:szCs w:val="18"/>
              </w:rPr>
              <w:t>FeatureSetsPerBand</w:t>
            </w:r>
            <w:proofErr w:type="spellEnd"/>
            <w:r w:rsidRPr="00DF4833">
              <w:rPr>
                <w:rFonts w:cs="Arial"/>
                <w:szCs w:val="18"/>
              </w:rPr>
              <w:t xml:space="preserve"> are zero, this field is absent.</w:t>
            </w:r>
          </w:p>
          <w:p w14:paraId="75E980EA" w14:textId="77777777" w:rsidR="009352FD" w:rsidRPr="00DF4833" w:rsidRDefault="009352FD" w:rsidP="00BC0A75">
            <w:pPr>
              <w:pStyle w:val="TAL"/>
              <w:rPr>
                <w:rFonts w:cs="Arial"/>
                <w:szCs w:val="18"/>
              </w:rPr>
            </w:pPr>
          </w:p>
          <w:p w14:paraId="1A0395A2" w14:textId="77777777" w:rsidR="009352FD" w:rsidRPr="00DF4833" w:rsidRDefault="009352FD" w:rsidP="00BC0A75">
            <w:pPr>
              <w:pStyle w:val="TAL"/>
              <w:rPr>
                <w:rFonts w:cs="Arial"/>
                <w:szCs w:val="18"/>
              </w:rPr>
            </w:pPr>
            <w:r w:rsidRPr="00DF4833">
              <w:rPr>
                <w:rFonts w:cs="Arial"/>
                <w:szCs w:val="18"/>
              </w:rPr>
              <w:t xml:space="preserve">If this field is indicated for a band, the UE shall also set </w:t>
            </w:r>
            <w:r w:rsidRPr="00DF4833">
              <w:rPr>
                <w:rFonts w:cs="Arial"/>
                <w:i/>
                <w:iCs/>
                <w:szCs w:val="18"/>
              </w:rPr>
              <w:t>ca-</w:t>
            </w:r>
            <w:proofErr w:type="spellStart"/>
            <w:r w:rsidRPr="00DF4833">
              <w:rPr>
                <w:rFonts w:cs="Arial"/>
                <w:i/>
                <w:iCs/>
                <w:szCs w:val="18"/>
              </w:rPr>
              <w:t>BandwidthClassUL</w:t>
            </w:r>
            <w:proofErr w:type="spellEnd"/>
            <w:r w:rsidRPr="00DF4833">
              <w:rPr>
                <w:rFonts w:cs="Arial"/>
                <w:i/>
                <w:iCs/>
                <w:szCs w:val="18"/>
              </w:rPr>
              <w:t>-NR</w:t>
            </w:r>
            <w:r w:rsidRPr="00DF4833">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F4833">
              <w:rPr>
                <w:rFonts w:cs="Arial"/>
                <w:i/>
                <w:iCs/>
                <w:szCs w:val="18"/>
              </w:rPr>
              <w:t>ca-BandwidthClassUL-NR-r17</w:t>
            </w:r>
            <w:r w:rsidRPr="00DF4833">
              <w:rPr>
                <w:rFonts w:cs="Arial"/>
                <w:szCs w:val="18"/>
              </w:rPr>
              <w:t xml:space="preserve">; otherwise, it shall omit the </w:t>
            </w:r>
            <w:r w:rsidRPr="00DF4833">
              <w:rPr>
                <w:rFonts w:cs="Arial"/>
                <w:i/>
                <w:iCs/>
                <w:szCs w:val="18"/>
              </w:rPr>
              <w:t>ca-</w:t>
            </w:r>
            <w:proofErr w:type="spellStart"/>
            <w:r w:rsidRPr="00DF4833">
              <w:rPr>
                <w:rFonts w:cs="Arial"/>
                <w:i/>
                <w:iCs/>
                <w:szCs w:val="18"/>
              </w:rPr>
              <w:t>BandwidthClassUL</w:t>
            </w:r>
            <w:proofErr w:type="spellEnd"/>
            <w:r w:rsidRPr="00DF4833">
              <w:rPr>
                <w:rFonts w:cs="Arial"/>
                <w:i/>
                <w:iCs/>
                <w:szCs w:val="18"/>
              </w:rPr>
              <w:t>-NR</w:t>
            </w:r>
            <w:r w:rsidRPr="00DF4833">
              <w:rPr>
                <w:rFonts w:cs="Arial"/>
                <w:szCs w:val="18"/>
              </w:rPr>
              <w:t xml:space="preserve"> (without suffix) field.</w:t>
            </w:r>
          </w:p>
          <w:p w14:paraId="16902ED0" w14:textId="77777777" w:rsidR="009352FD" w:rsidRPr="00DF4833" w:rsidRDefault="009352FD" w:rsidP="00BC0A75">
            <w:pPr>
              <w:keepNext/>
              <w:keepLines/>
              <w:spacing w:after="0"/>
              <w:rPr>
                <w:rFonts w:ascii="Arial" w:hAnsi="Arial"/>
                <w:b/>
                <w:i/>
                <w:sz w:val="18"/>
              </w:rPr>
            </w:pPr>
          </w:p>
          <w:p w14:paraId="34609590" w14:textId="77777777" w:rsidR="009352FD" w:rsidRPr="00DF4833" w:rsidRDefault="009352FD" w:rsidP="00BC0A75">
            <w:pPr>
              <w:pStyle w:val="TAN"/>
              <w:rPr>
                <w:b/>
                <w:i/>
              </w:rPr>
            </w:pPr>
            <w:r w:rsidRPr="00DF4833">
              <w:t>NOTE:</w:t>
            </w:r>
            <w:r w:rsidRPr="00DF4833">
              <w:tab/>
              <w:t xml:space="preserve">If the UE includes </w:t>
            </w:r>
            <w:r w:rsidRPr="00DF4833">
              <w:rPr>
                <w:i/>
                <w:iCs/>
              </w:rPr>
              <w:t>ca-BandwidthClassUL-NR-r17</w:t>
            </w:r>
            <w:r w:rsidRPr="00DF4833">
              <w:t xml:space="preserve"> in a </w:t>
            </w:r>
            <w:proofErr w:type="spellStart"/>
            <w:r w:rsidRPr="00DF4833">
              <w:t>BandParameter</w:t>
            </w:r>
            <w:proofErr w:type="spellEnd"/>
            <w:r w:rsidRPr="00DF4833">
              <w:t xml:space="preserve"> the network ignores the </w:t>
            </w:r>
            <w:r w:rsidRPr="00DF4833">
              <w:rPr>
                <w:i/>
                <w:iCs/>
              </w:rPr>
              <w:t>ca-</w:t>
            </w:r>
            <w:proofErr w:type="spellStart"/>
            <w:r w:rsidRPr="00DF4833">
              <w:rPr>
                <w:i/>
                <w:iCs/>
              </w:rPr>
              <w:t>BandwidthClassUL</w:t>
            </w:r>
            <w:proofErr w:type="spellEnd"/>
            <w:r w:rsidRPr="00DF4833">
              <w:rPr>
                <w:i/>
                <w:iCs/>
              </w:rPr>
              <w:t>-NR</w:t>
            </w:r>
            <w:r w:rsidRPr="00DF4833">
              <w:t xml:space="preserve"> therein, if signalled.</w:t>
            </w:r>
          </w:p>
        </w:tc>
        <w:tc>
          <w:tcPr>
            <w:tcW w:w="709" w:type="dxa"/>
          </w:tcPr>
          <w:p w14:paraId="78569165" w14:textId="77777777" w:rsidR="009352FD" w:rsidRPr="00DF4833" w:rsidRDefault="009352FD" w:rsidP="00BC0A75">
            <w:pPr>
              <w:pStyle w:val="TAL"/>
              <w:jc w:val="center"/>
              <w:rPr>
                <w:rFonts w:cs="Arial"/>
                <w:szCs w:val="18"/>
              </w:rPr>
            </w:pPr>
            <w:r w:rsidRPr="00DF4833">
              <w:rPr>
                <w:rFonts w:cs="Arial"/>
                <w:szCs w:val="18"/>
              </w:rPr>
              <w:t>Band</w:t>
            </w:r>
          </w:p>
        </w:tc>
        <w:tc>
          <w:tcPr>
            <w:tcW w:w="567" w:type="dxa"/>
          </w:tcPr>
          <w:p w14:paraId="2C14D8F6" w14:textId="77777777" w:rsidR="009352FD" w:rsidRPr="00DF4833" w:rsidRDefault="009352FD" w:rsidP="00BC0A75">
            <w:pPr>
              <w:pStyle w:val="TAL"/>
              <w:jc w:val="center"/>
              <w:rPr>
                <w:rFonts w:cs="Arial"/>
                <w:szCs w:val="18"/>
              </w:rPr>
            </w:pPr>
            <w:r w:rsidRPr="00DF4833">
              <w:rPr>
                <w:rFonts w:cs="Arial"/>
                <w:szCs w:val="18"/>
              </w:rPr>
              <w:t>No</w:t>
            </w:r>
          </w:p>
        </w:tc>
        <w:tc>
          <w:tcPr>
            <w:tcW w:w="709" w:type="dxa"/>
          </w:tcPr>
          <w:p w14:paraId="36D42637" w14:textId="77777777" w:rsidR="009352FD" w:rsidRPr="00DF4833" w:rsidRDefault="009352FD" w:rsidP="00BC0A75">
            <w:pPr>
              <w:pStyle w:val="TAL"/>
              <w:jc w:val="center"/>
              <w:rPr>
                <w:rFonts w:eastAsia="等线"/>
              </w:rPr>
            </w:pPr>
            <w:r w:rsidRPr="00DF4833">
              <w:rPr>
                <w:rFonts w:eastAsia="等线" w:cs="Arial"/>
                <w:szCs w:val="18"/>
              </w:rPr>
              <w:t>N/A</w:t>
            </w:r>
          </w:p>
        </w:tc>
        <w:tc>
          <w:tcPr>
            <w:tcW w:w="728" w:type="dxa"/>
          </w:tcPr>
          <w:p w14:paraId="03CAE573" w14:textId="77777777" w:rsidR="009352FD" w:rsidRPr="00DF4833" w:rsidRDefault="009352FD" w:rsidP="00BC0A75">
            <w:pPr>
              <w:pStyle w:val="TAL"/>
              <w:jc w:val="center"/>
              <w:rPr>
                <w:rFonts w:eastAsia="等线"/>
              </w:rPr>
            </w:pPr>
            <w:r w:rsidRPr="00DF4833">
              <w:rPr>
                <w:rFonts w:eastAsia="等线" w:cs="Arial"/>
                <w:szCs w:val="18"/>
              </w:rPr>
              <w:t>FR2 only</w:t>
            </w:r>
          </w:p>
        </w:tc>
      </w:tr>
      <w:tr w:rsidR="009352FD" w:rsidRPr="00DF4833" w14:paraId="5CC00081" w14:textId="77777777" w:rsidTr="00BC0A75">
        <w:trPr>
          <w:cantSplit/>
          <w:tblHeader/>
        </w:trPr>
        <w:tc>
          <w:tcPr>
            <w:tcW w:w="6917" w:type="dxa"/>
          </w:tcPr>
          <w:p w14:paraId="061CF74F" w14:textId="77777777" w:rsidR="009352FD" w:rsidRPr="00DF4833" w:rsidRDefault="009352FD" w:rsidP="00BC0A75">
            <w:pPr>
              <w:pStyle w:val="TAL"/>
              <w:rPr>
                <w:b/>
                <w:i/>
              </w:rPr>
            </w:pPr>
            <w:r w:rsidRPr="00DF4833">
              <w:rPr>
                <w:b/>
                <w:i/>
              </w:rPr>
              <w:t>ca-</w:t>
            </w:r>
            <w:proofErr w:type="spellStart"/>
            <w:r w:rsidRPr="00DF4833">
              <w:rPr>
                <w:b/>
                <w:i/>
              </w:rPr>
              <w:t>ParametersEUTRA</w:t>
            </w:r>
            <w:proofErr w:type="spellEnd"/>
          </w:p>
          <w:p w14:paraId="204837B1" w14:textId="77777777" w:rsidR="009352FD" w:rsidRPr="00DF4833" w:rsidRDefault="009352FD" w:rsidP="00BC0A75">
            <w:pPr>
              <w:pStyle w:val="TAL"/>
            </w:pPr>
            <w:r w:rsidRPr="00DF4833">
              <w:t>Contains the EUTRA part of band combination parameters for a given (NG)EN-DC/NE-DC band combination.</w:t>
            </w:r>
          </w:p>
        </w:tc>
        <w:tc>
          <w:tcPr>
            <w:tcW w:w="709" w:type="dxa"/>
          </w:tcPr>
          <w:p w14:paraId="0D8D384D" w14:textId="77777777" w:rsidR="009352FD" w:rsidRPr="00DF4833" w:rsidRDefault="009352FD" w:rsidP="00BC0A75">
            <w:pPr>
              <w:pStyle w:val="TAL"/>
              <w:jc w:val="center"/>
            </w:pPr>
            <w:r w:rsidRPr="00DF4833">
              <w:t>BC</w:t>
            </w:r>
          </w:p>
        </w:tc>
        <w:tc>
          <w:tcPr>
            <w:tcW w:w="567" w:type="dxa"/>
          </w:tcPr>
          <w:p w14:paraId="7DB5A1E2" w14:textId="77777777" w:rsidR="009352FD" w:rsidRPr="00DF4833" w:rsidRDefault="009352FD" w:rsidP="00BC0A75">
            <w:pPr>
              <w:pStyle w:val="TAL"/>
              <w:jc w:val="center"/>
            </w:pPr>
            <w:r w:rsidRPr="00DF4833">
              <w:t>No</w:t>
            </w:r>
          </w:p>
        </w:tc>
        <w:tc>
          <w:tcPr>
            <w:tcW w:w="709" w:type="dxa"/>
          </w:tcPr>
          <w:p w14:paraId="3C1058FB" w14:textId="77777777" w:rsidR="009352FD" w:rsidRPr="00DF4833" w:rsidRDefault="009352FD" w:rsidP="00BC0A75">
            <w:pPr>
              <w:pStyle w:val="TAL"/>
              <w:jc w:val="center"/>
            </w:pPr>
            <w:r w:rsidRPr="00DF4833">
              <w:rPr>
                <w:rFonts w:eastAsia="等线"/>
              </w:rPr>
              <w:t>N/A</w:t>
            </w:r>
          </w:p>
        </w:tc>
        <w:tc>
          <w:tcPr>
            <w:tcW w:w="728" w:type="dxa"/>
          </w:tcPr>
          <w:p w14:paraId="5A327504" w14:textId="77777777" w:rsidR="009352FD" w:rsidRPr="00DF4833" w:rsidRDefault="009352FD" w:rsidP="00BC0A75">
            <w:pPr>
              <w:pStyle w:val="TAL"/>
              <w:jc w:val="center"/>
            </w:pPr>
            <w:r w:rsidRPr="00DF4833">
              <w:rPr>
                <w:rFonts w:eastAsia="等线"/>
              </w:rPr>
              <w:t>N/A</w:t>
            </w:r>
          </w:p>
        </w:tc>
      </w:tr>
      <w:tr w:rsidR="009352FD" w:rsidRPr="00DF4833" w14:paraId="258D7707" w14:textId="77777777" w:rsidTr="00BC0A75">
        <w:trPr>
          <w:cantSplit/>
          <w:tblHeader/>
        </w:trPr>
        <w:tc>
          <w:tcPr>
            <w:tcW w:w="6917" w:type="dxa"/>
          </w:tcPr>
          <w:p w14:paraId="4CE03DD6" w14:textId="77777777" w:rsidR="009352FD" w:rsidRPr="00DF4833" w:rsidRDefault="009352FD" w:rsidP="00BC0A75">
            <w:pPr>
              <w:pStyle w:val="TAL"/>
              <w:rPr>
                <w:b/>
                <w:i/>
              </w:rPr>
            </w:pPr>
            <w:r w:rsidRPr="00DF4833">
              <w:rPr>
                <w:b/>
                <w:i/>
              </w:rPr>
              <w:t>ca-</w:t>
            </w:r>
            <w:proofErr w:type="spellStart"/>
            <w:r w:rsidRPr="00DF4833">
              <w:rPr>
                <w:b/>
                <w:i/>
              </w:rPr>
              <w:t>ParametersNR</w:t>
            </w:r>
            <w:proofErr w:type="spellEnd"/>
          </w:p>
          <w:p w14:paraId="51B126F0" w14:textId="77777777" w:rsidR="009352FD" w:rsidRPr="00DF4833" w:rsidRDefault="009352FD" w:rsidP="00BC0A75">
            <w:pPr>
              <w:pStyle w:val="TAL"/>
            </w:pPr>
            <w:r w:rsidRPr="00DF4833">
              <w:t>Contains the NR band combination parameters for a given (NG)EN-DC/NE-DC and/or NR CA band combination.</w:t>
            </w:r>
          </w:p>
        </w:tc>
        <w:tc>
          <w:tcPr>
            <w:tcW w:w="709" w:type="dxa"/>
          </w:tcPr>
          <w:p w14:paraId="142FAA1E" w14:textId="77777777" w:rsidR="009352FD" w:rsidRPr="00DF4833" w:rsidRDefault="009352FD" w:rsidP="00BC0A75">
            <w:pPr>
              <w:pStyle w:val="TAL"/>
              <w:jc w:val="center"/>
            </w:pPr>
            <w:r w:rsidRPr="00DF4833">
              <w:t>BC</w:t>
            </w:r>
          </w:p>
        </w:tc>
        <w:tc>
          <w:tcPr>
            <w:tcW w:w="567" w:type="dxa"/>
          </w:tcPr>
          <w:p w14:paraId="039E0E14" w14:textId="77777777" w:rsidR="009352FD" w:rsidRPr="00DF4833" w:rsidRDefault="009352FD" w:rsidP="00BC0A75">
            <w:pPr>
              <w:pStyle w:val="TAL"/>
              <w:jc w:val="center"/>
            </w:pPr>
            <w:r w:rsidRPr="00DF4833">
              <w:t>No</w:t>
            </w:r>
          </w:p>
        </w:tc>
        <w:tc>
          <w:tcPr>
            <w:tcW w:w="709" w:type="dxa"/>
          </w:tcPr>
          <w:p w14:paraId="618ECC30" w14:textId="77777777" w:rsidR="009352FD" w:rsidRPr="00DF4833" w:rsidRDefault="009352FD" w:rsidP="00BC0A75">
            <w:pPr>
              <w:pStyle w:val="TAL"/>
              <w:jc w:val="center"/>
            </w:pPr>
            <w:r w:rsidRPr="00DF4833">
              <w:rPr>
                <w:rFonts w:eastAsia="等线"/>
              </w:rPr>
              <w:t>N/A</w:t>
            </w:r>
          </w:p>
        </w:tc>
        <w:tc>
          <w:tcPr>
            <w:tcW w:w="728" w:type="dxa"/>
          </w:tcPr>
          <w:p w14:paraId="3E3C2CBF" w14:textId="77777777" w:rsidR="009352FD" w:rsidRPr="00DF4833" w:rsidRDefault="009352FD" w:rsidP="00BC0A75">
            <w:pPr>
              <w:pStyle w:val="TAL"/>
              <w:jc w:val="center"/>
            </w:pPr>
            <w:r w:rsidRPr="00DF4833">
              <w:rPr>
                <w:rFonts w:eastAsia="等线"/>
              </w:rPr>
              <w:t>N/A</w:t>
            </w:r>
          </w:p>
        </w:tc>
      </w:tr>
      <w:tr w:rsidR="009352FD" w:rsidRPr="00DF4833" w14:paraId="062FE752" w14:textId="77777777" w:rsidTr="00BC0A75">
        <w:trPr>
          <w:cantSplit/>
          <w:tblHeader/>
        </w:trPr>
        <w:tc>
          <w:tcPr>
            <w:tcW w:w="6917" w:type="dxa"/>
          </w:tcPr>
          <w:p w14:paraId="3F1C00A4" w14:textId="77777777" w:rsidR="009352FD" w:rsidRPr="00DF4833" w:rsidRDefault="009352FD" w:rsidP="00BC0A75">
            <w:pPr>
              <w:keepNext/>
              <w:keepLines/>
              <w:spacing w:after="0"/>
              <w:rPr>
                <w:rFonts w:ascii="Arial" w:hAnsi="Arial"/>
                <w:b/>
                <w:i/>
                <w:sz w:val="18"/>
              </w:rPr>
            </w:pPr>
            <w:r w:rsidRPr="00DF4833">
              <w:rPr>
                <w:rFonts w:ascii="Arial" w:hAnsi="Arial"/>
                <w:b/>
                <w:i/>
                <w:sz w:val="18"/>
              </w:rPr>
              <w:t>ca-</w:t>
            </w:r>
            <w:proofErr w:type="spellStart"/>
            <w:r w:rsidRPr="00DF4833">
              <w:rPr>
                <w:rFonts w:ascii="Arial" w:hAnsi="Arial"/>
                <w:b/>
                <w:i/>
                <w:sz w:val="18"/>
              </w:rPr>
              <w:t>ParametersNRDC</w:t>
            </w:r>
            <w:proofErr w:type="spellEnd"/>
          </w:p>
          <w:p w14:paraId="305156CA" w14:textId="77777777" w:rsidR="009352FD" w:rsidRPr="00DF4833" w:rsidRDefault="009352FD" w:rsidP="00BC0A75">
            <w:pPr>
              <w:pStyle w:val="TAL"/>
              <w:rPr>
                <w:b/>
                <w:i/>
              </w:rPr>
            </w:pPr>
            <w:r w:rsidRPr="00DF4833">
              <w:rPr>
                <w:rFonts w:cs="Arial"/>
                <w:szCs w:val="18"/>
              </w:rPr>
              <w:t xml:space="preserve">Indicates whether the UE supports NR-DC for the band combination. It contains the </w:t>
            </w:r>
            <w:r w:rsidRPr="00DF4833">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3B7B5A9A" w14:textId="77777777" w:rsidR="009352FD" w:rsidRPr="00DF4833" w:rsidRDefault="009352FD" w:rsidP="00BC0A75">
            <w:pPr>
              <w:pStyle w:val="TAL"/>
              <w:jc w:val="center"/>
            </w:pPr>
            <w:r w:rsidRPr="00DF4833">
              <w:rPr>
                <w:rFonts w:cs="Arial"/>
                <w:szCs w:val="18"/>
              </w:rPr>
              <w:t>BC</w:t>
            </w:r>
          </w:p>
        </w:tc>
        <w:tc>
          <w:tcPr>
            <w:tcW w:w="567" w:type="dxa"/>
          </w:tcPr>
          <w:p w14:paraId="064F89E9" w14:textId="77777777" w:rsidR="009352FD" w:rsidRPr="00DF4833" w:rsidRDefault="009352FD" w:rsidP="00BC0A75">
            <w:pPr>
              <w:pStyle w:val="TAL"/>
              <w:jc w:val="center"/>
            </w:pPr>
            <w:r w:rsidRPr="00DF4833">
              <w:rPr>
                <w:rFonts w:cs="Arial"/>
                <w:szCs w:val="18"/>
              </w:rPr>
              <w:t>No</w:t>
            </w:r>
          </w:p>
        </w:tc>
        <w:tc>
          <w:tcPr>
            <w:tcW w:w="709" w:type="dxa"/>
          </w:tcPr>
          <w:p w14:paraId="346A5975" w14:textId="77777777" w:rsidR="009352FD" w:rsidRPr="00DF4833" w:rsidRDefault="009352FD" w:rsidP="00BC0A75">
            <w:pPr>
              <w:pStyle w:val="TAL"/>
              <w:jc w:val="center"/>
            </w:pPr>
            <w:r w:rsidRPr="00DF4833">
              <w:rPr>
                <w:rFonts w:eastAsia="等线"/>
              </w:rPr>
              <w:t>N/A</w:t>
            </w:r>
          </w:p>
        </w:tc>
        <w:tc>
          <w:tcPr>
            <w:tcW w:w="728" w:type="dxa"/>
          </w:tcPr>
          <w:p w14:paraId="6EF69E9D" w14:textId="77777777" w:rsidR="009352FD" w:rsidRPr="00DF4833" w:rsidRDefault="009352FD" w:rsidP="00BC0A75">
            <w:pPr>
              <w:pStyle w:val="TAL"/>
              <w:jc w:val="center"/>
            </w:pPr>
            <w:r w:rsidRPr="00DF4833">
              <w:rPr>
                <w:rFonts w:eastAsia="等线"/>
              </w:rPr>
              <w:t>N/A</w:t>
            </w:r>
          </w:p>
        </w:tc>
      </w:tr>
      <w:tr w:rsidR="009352FD" w:rsidRPr="00DF4833" w14:paraId="6CFFC838" w14:textId="77777777" w:rsidTr="00BC0A75">
        <w:trPr>
          <w:cantSplit/>
          <w:tblHeader/>
        </w:trPr>
        <w:tc>
          <w:tcPr>
            <w:tcW w:w="6917" w:type="dxa"/>
          </w:tcPr>
          <w:p w14:paraId="76C9F90C" w14:textId="77777777" w:rsidR="009352FD" w:rsidRPr="00DF4833" w:rsidRDefault="009352FD" w:rsidP="00BC0A75">
            <w:pPr>
              <w:pStyle w:val="TAL"/>
              <w:rPr>
                <w:b/>
                <w:i/>
              </w:rPr>
            </w:pPr>
            <w:proofErr w:type="spellStart"/>
            <w:r w:rsidRPr="00DF4833">
              <w:rPr>
                <w:b/>
                <w:i/>
              </w:rPr>
              <w:t>featureSetCombination</w:t>
            </w:r>
            <w:proofErr w:type="spellEnd"/>
          </w:p>
          <w:p w14:paraId="3D642D68" w14:textId="77777777" w:rsidR="009352FD" w:rsidRPr="00DF4833" w:rsidRDefault="009352FD" w:rsidP="00BC0A75">
            <w:pPr>
              <w:pStyle w:val="TAL"/>
            </w:pPr>
            <w:r w:rsidRPr="00DF4833">
              <w:t xml:space="preserve">Indicates the feature set that the UE supports on the NR and/or MR-DC band combination by </w:t>
            </w:r>
            <w:proofErr w:type="spellStart"/>
            <w:r w:rsidRPr="00DF4833">
              <w:t>FeatureSetCombinationId</w:t>
            </w:r>
            <w:proofErr w:type="spellEnd"/>
            <w:r w:rsidRPr="00DF4833">
              <w:t>.</w:t>
            </w:r>
          </w:p>
        </w:tc>
        <w:tc>
          <w:tcPr>
            <w:tcW w:w="709" w:type="dxa"/>
          </w:tcPr>
          <w:p w14:paraId="472EC5EC" w14:textId="77777777" w:rsidR="009352FD" w:rsidRPr="00DF4833" w:rsidRDefault="009352FD" w:rsidP="00BC0A75">
            <w:pPr>
              <w:pStyle w:val="TAL"/>
              <w:jc w:val="center"/>
            </w:pPr>
            <w:r w:rsidRPr="00DF4833">
              <w:t>BC</w:t>
            </w:r>
          </w:p>
        </w:tc>
        <w:tc>
          <w:tcPr>
            <w:tcW w:w="567" w:type="dxa"/>
          </w:tcPr>
          <w:p w14:paraId="686BD216" w14:textId="77777777" w:rsidR="009352FD" w:rsidRPr="00DF4833" w:rsidRDefault="009352FD" w:rsidP="00BC0A75">
            <w:pPr>
              <w:pStyle w:val="TAL"/>
              <w:jc w:val="center"/>
            </w:pPr>
            <w:r w:rsidRPr="00DF4833">
              <w:t>N/A</w:t>
            </w:r>
          </w:p>
        </w:tc>
        <w:tc>
          <w:tcPr>
            <w:tcW w:w="709" w:type="dxa"/>
          </w:tcPr>
          <w:p w14:paraId="0B6790A7" w14:textId="77777777" w:rsidR="009352FD" w:rsidRPr="00DF4833" w:rsidRDefault="009352FD" w:rsidP="00BC0A75">
            <w:pPr>
              <w:pStyle w:val="TAL"/>
              <w:jc w:val="center"/>
            </w:pPr>
            <w:r w:rsidRPr="00DF4833">
              <w:rPr>
                <w:rFonts w:eastAsia="等线"/>
              </w:rPr>
              <w:t>N/A</w:t>
            </w:r>
          </w:p>
        </w:tc>
        <w:tc>
          <w:tcPr>
            <w:tcW w:w="728" w:type="dxa"/>
          </w:tcPr>
          <w:p w14:paraId="1F251769" w14:textId="77777777" w:rsidR="009352FD" w:rsidRPr="00DF4833" w:rsidRDefault="009352FD" w:rsidP="00BC0A75">
            <w:pPr>
              <w:pStyle w:val="TAL"/>
              <w:jc w:val="center"/>
            </w:pPr>
            <w:r w:rsidRPr="00DF4833">
              <w:rPr>
                <w:rFonts w:eastAsia="等线"/>
              </w:rPr>
              <w:t>N/A</w:t>
            </w:r>
          </w:p>
        </w:tc>
      </w:tr>
      <w:tr w:rsidR="009352FD" w:rsidRPr="00DF4833" w14:paraId="2FC9C5B9" w14:textId="77777777" w:rsidTr="00BC0A75">
        <w:trPr>
          <w:cantSplit/>
          <w:tblHeader/>
        </w:trPr>
        <w:tc>
          <w:tcPr>
            <w:tcW w:w="6917" w:type="dxa"/>
          </w:tcPr>
          <w:p w14:paraId="2BB10B93" w14:textId="77777777" w:rsidR="009352FD" w:rsidRPr="00DF4833" w:rsidRDefault="009352FD" w:rsidP="00BC0A75">
            <w:pPr>
              <w:pStyle w:val="TAL"/>
              <w:rPr>
                <w:b/>
                <w:bCs/>
                <w:i/>
                <w:iCs/>
              </w:rPr>
            </w:pPr>
            <w:r w:rsidRPr="00DF4833">
              <w:rPr>
                <w:b/>
                <w:bCs/>
                <w:i/>
                <w:iCs/>
              </w:rPr>
              <w:t>featureSetCombinationDAPS-r16</w:t>
            </w:r>
          </w:p>
          <w:p w14:paraId="4215CA5D" w14:textId="77777777" w:rsidR="009352FD" w:rsidRPr="00DF4833" w:rsidRDefault="009352FD" w:rsidP="00BC0A75">
            <w:pPr>
              <w:pStyle w:val="TAL"/>
              <w:rPr>
                <w:b/>
                <w:i/>
              </w:rPr>
            </w:pPr>
            <w:r w:rsidRPr="00DF4833">
              <w:t xml:space="preserve">Indicates the feature set that the UE supports for DAPS handover on the NR band combination by </w:t>
            </w:r>
            <w:proofErr w:type="spellStart"/>
            <w:r w:rsidRPr="00DF4833">
              <w:t>FeatureSetCombinationId</w:t>
            </w:r>
            <w:proofErr w:type="spellEnd"/>
            <w:r w:rsidRPr="00DF4833">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DF4833">
              <w:rPr>
                <w:rFonts w:cs="Arial"/>
                <w:szCs w:val="18"/>
              </w:rPr>
              <w:t xml:space="preserve"> </w:t>
            </w:r>
            <w:r w:rsidRPr="00DF4833">
              <w:t xml:space="preserve">If the </w:t>
            </w:r>
            <w:r w:rsidRPr="00DF4833">
              <w:rPr>
                <w:rFonts w:cs="Arial"/>
                <w:szCs w:val="18"/>
              </w:rPr>
              <w:t xml:space="preserve">number of CCs within a band combination is more than one and if </w:t>
            </w:r>
            <w:r w:rsidRPr="00DF4833">
              <w:t>inter-frequency DAPS handover is supported</w:t>
            </w:r>
            <w:r w:rsidRPr="00DF4833">
              <w:rPr>
                <w:rFonts w:cs="Arial"/>
                <w:szCs w:val="18"/>
              </w:rPr>
              <w:t>, UE shall support inter-frequency DAPS handover between every CC pair in the same or different band entries in the band combination, except for the CC pair within a band entry with bandwidth class A. A</w:t>
            </w:r>
            <w:r w:rsidRPr="00DF4833">
              <w:rPr>
                <w:rFonts w:eastAsia="Yu Mincho" w:cs="Arial"/>
                <w:szCs w:val="21"/>
              </w:rPr>
              <w:t xml:space="preserve"> feature set including </w:t>
            </w:r>
            <w:r w:rsidRPr="00DF4833">
              <w:rPr>
                <w:rFonts w:eastAsia="Yu Mincho" w:cs="Arial"/>
                <w:i/>
                <w:szCs w:val="21"/>
              </w:rPr>
              <w:t>intraFreqDAPS-r16</w:t>
            </w:r>
            <w:r w:rsidRPr="00DF4833">
              <w:rPr>
                <w:rFonts w:eastAsia="Yu Mincho" w:cs="Arial"/>
                <w:szCs w:val="21"/>
              </w:rPr>
              <w:t xml:space="preserve"> can only be referred to by </w:t>
            </w:r>
            <w:r w:rsidRPr="00DF4833">
              <w:rPr>
                <w:i/>
              </w:rPr>
              <w:t>featureSetCombinationDAPS-r16</w:t>
            </w:r>
            <w:r w:rsidRPr="00DF4833">
              <w:rPr>
                <w:rFonts w:eastAsia="Yu Mincho" w:cs="Arial"/>
                <w:szCs w:val="21"/>
              </w:rPr>
              <w:t xml:space="preserve">, not by </w:t>
            </w:r>
            <w:proofErr w:type="spellStart"/>
            <w:r w:rsidRPr="00DF4833">
              <w:rPr>
                <w:rFonts w:eastAsia="Yu Mincho" w:cs="Arial"/>
                <w:i/>
                <w:szCs w:val="21"/>
              </w:rPr>
              <w:t>featureSetCombination</w:t>
            </w:r>
            <w:proofErr w:type="spellEnd"/>
            <w:r w:rsidRPr="00DF4833">
              <w:rPr>
                <w:rFonts w:eastAsia="Yu Mincho" w:cs="Arial"/>
                <w:szCs w:val="21"/>
              </w:rPr>
              <w:t xml:space="preserve">. </w:t>
            </w:r>
            <w:r w:rsidRPr="00DF4833">
              <w:rPr>
                <w:rFonts w:cs="Arial"/>
                <w:szCs w:val="18"/>
              </w:rPr>
              <w:t>A</w:t>
            </w:r>
            <w:r w:rsidRPr="00DF4833">
              <w:rPr>
                <w:rFonts w:eastAsia="Yu Mincho" w:cs="Arial"/>
                <w:szCs w:val="21"/>
              </w:rPr>
              <w:t xml:space="preserve"> feature set without </w:t>
            </w:r>
            <w:r w:rsidRPr="00DF4833">
              <w:rPr>
                <w:rFonts w:eastAsia="Yu Mincho" w:cs="Arial"/>
                <w:i/>
                <w:szCs w:val="21"/>
              </w:rPr>
              <w:t>intraFreqDAPS-r16</w:t>
            </w:r>
            <w:r w:rsidRPr="00DF4833">
              <w:rPr>
                <w:rFonts w:eastAsia="Yu Mincho" w:cs="Arial"/>
                <w:szCs w:val="21"/>
              </w:rPr>
              <w:t xml:space="preserve"> is only applied to inter-</w:t>
            </w:r>
            <w:proofErr w:type="spellStart"/>
            <w:r w:rsidRPr="00DF4833">
              <w:rPr>
                <w:rFonts w:eastAsia="Yu Mincho" w:cs="Arial"/>
                <w:szCs w:val="21"/>
              </w:rPr>
              <w:t>freq</w:t>
            </w:r>
            <w:proofErr w:type="spellEnd"/>
            <w:r w:rsidRPr="00DF4833">
              <w:rPr>
                <w:rFonts w:eastAsia="Yu Mincho" w:cs="Arial"/>
                <w:szCs w:val="21"/>
              </w:rPr>
              <w:t xml:space="preserve"> DAPS handover if it is referred to by </w:t>
            </w:r>
            <w:proofErr w:type="spellStart"/>
            <w:r w:rsidRPr="00DF4833">
              <w:rPr>
                <w:i/>
              </w:rPr>
              <w:t>featureSetCombinationDAPS</w:t>
            </w:r>
            <w:proofErr w:type="spellEnd"/>
            <w:r w:rsidRPr="00DF4833">
              <w:rPr>
                <w:rFonts w:eastAsia="Yu Mincho" w:cs="Arial"/>
                <w:szCs w:val="21"/>
              </w:rPr>
              <w:t xml:space="preserve">. Both feature sets with and without </w:t>
            </w:r>
            <w:r w:rsidRPr="00DF4833">
              <w:rPr>
                <w:rFonts w:eastAsia="Yu Mincho" w:cs="Arial"/>
                <w:i/>
                <w:szCs w:val="21"/>
              </w:rPr>
              <w:t>intraFreqDAPS-r16</w:t>
            </w:r>
            <w:r w:rsidRPr="00DF4833">
              <w:rPr>
                <w:rFonts w:eastAsia="Yu Mincho" w:cs="Arial"/>
                <w:szCs w:val="21"/>
              </w:rPr>
              <w:t xml:space="preserve"> can be referred to by the same </w:t>
            </w:r>
            <w:r w:rsidRPr="00DF4833">
              <w:rPr>
                <w:i/>
              </w:rPr>
              <w:t>featureSetCombinationDAPS-r16</w:t>
            </w:r>
            <w:r w:rsidRPr="00DF4833">
              <w:rPr>
                <w:rFonts w:eastAsia="Yu Mincho" w:cs="Arial"/>
                <w:szCs w:val="21"/>
              </w:rPr>
              <w:t>.</w:t>
            </w:r>
          </w:p>
        </w:tc>
        <w:tc>
          <w:tcPr>
            <w:tcW w:w="709" w:type="dxa"/>
          </w:tcPr>
          <w:p w14:paraId="590121F5" w14:textId="77777777" w:rsidR="009352FD" w:rsidRPr="00DF4833" w:rsidRDefault="009352FD" w:rsidP="00BC0A75">
            <w:pPr>
              <w:pStyle w:val="TAL"/>
              <w:jc w:val="center"/>
            </w:pPr>
            <w:r w:rsidRPr="00DF4833">
              <w:t>BC</w:t>
            </w:r>
          </w:p>
        </w:tc>
        <w:tc>
          <w:tcPr>
            <w:tcW w:w="567" w:type="dxa"/>
          </w:tcPr>
          <w:p w14:paraId="1B809B7C" w14:textId="77777777" w:rsidR="009352FD" w:rsidRPr="00DF4833" w:rsidRDefault="009352FD" w:rsidP="00BC0A75">
            <w:pPr>
              <w:pStyle w:val="TAL"/>
              <w:jc w:val="center"/>
            </w:pPr>
            <w:r w:rsidRPr="00DF4833">
              <w:t>N/A</w:t>
            </w:r>
          </w:p>
        </w:tc>
        <w:tc>
          <w:tcPr>
            <w:tcW w:w="709" w:type="dxa"/>
          </w:tcPr>
          <w:p w14:paraId="2FD9919B" w14:textId="77777777" w:rsidR="009352FD" w:rsidRPr="00DF4833" w:rsidRDefault="009352FD" w:rsidP="00BC0A75">
            <w:pPr>
              <w:pStyle w:val="TAL"/>
              <w:jc w:val="center"/>
              <w:rPr>
                <w:rFonts w:eastAsia="等线"/>
              </w:rPr>
            </w:pPr>
            <w:r w:rsidRPr="00DF4833">
              <w:rPr>
                <w:rFonts w:eastAsia="等线"/>
              </w:rPr>
              <w:t>N/A</w:t>
            </w:r>
          </w:p>
        </w:tc>
        <w:tc>
          <w:tcPr>
            <w:tcW w:w="728" w:type="dxa"/>
          </w:tcPr>
          <w:p w14:paraId="48B3AB91" w14:textId="77777777" w:rsidR="009352FD" w:rsidRPr="00DF4833" w:rsidRDefault="009352FD" w:rsidP="00BC0A75">
            <w:pPr>
              <w:pStyle w:val="TAL"/>
              <w:jc w:val="center"/>
              <w:rPr>
                <w:rFonts w:eastAsia="等线"/>
              </w:rPr>
            </w:pPr>
            <w:r w:rsidRPr="00DF4833">
              <w:rPr>
                <w:rFonts w:eastAsia="等线"/>
              </w:rPr>
              <w:t>N/A</w:t>
            </w:r>
          </w:p>
        </w:tc>
      </w:tr>
      <w:tr w:rsidR="009352FD" w:rsidRPr="00DF4833" w14:paraId="0ED98323" w14:textId="77777777" w:rsidTr="00BC0A75">
        <w:trPr>
          <w:cantSplit/>
          <w:tblHeader/>
          <w:ins w:id="55" w:author="Huawei, HiSilicon" w:date="2025-10-30T17:40:00Z"/>
        </w:trPr>
        <w:tc>
          <w:tcPr>
            <w:tcW w:w="6917" w:type="dxa"/>
          </w:tcPr>
          <w:p w14:paraId="447D201E" w14:textId="77777777" w:rsidR="009352FD" w:rsidRPr="00BC409C" w:rsidRDefault="009352FD" w:rsidP="009352FD">
            <w:pPr>
              <w:pStyle w:val="TAL"/>
              <w:rPr>
                <w:ins w:id="56" w:author="Huawei, HiSilicon" w:date="2025-10-30T17:40:00Z"/>
                <w:b/>
                <w:bCs/>
                <w:i/>
                <w:iCs/>
              </w:rPr>
            </w:pPr>
            <w:ins w:id="57" w:author="Huawei, HiSilicon" w:date="2025-10-30T17:40:00Z">
              <w:r w:rsidRPr="00BC409C">
                <w:rPr>
                  <w:b/>
                  <w:bCs/>
                  <w:i/>
                  <w:iCs/>
                </w:rPr>
                <w:t>featureSetCombination</w:t>
              </w:r>
              <w:r>
                <w:rPr>
                  <w:b/>
                  <w:bCs/>
                  <w:i/>
                  <w:iCs/>
                </w:rPr>
                <w:t>LowBandSwitching</w:t>
              </w:r>
              <w:r w:rsidRPr="00BC409C">
                <w:rPr>
                  <w:b/>
                  <w:bCs/>
                  <w:i/>
                  <w:iCs/>
                </w:rPr>
                <w:t>-r1</w:t>
              </w:r>
              <w:r>
                <w:rPr>
                  <w:b/>
                  <w:bCs/>
                  <w:i/>
                  <w:iCs/>
                </w:rPr>
                <w:t>9</w:t>
              </w:r>
            </w:ins>
          </w:p>
          <w:p w14:paraId="0F45F2AC" w14:textId="434053D4" w:rsidR="009352FD" w:rsidRDefault="009352FD" w:rsidP="009352FD">
            <w:pPr>
              <w:pStyle w:val="TAL"/>
              <w:rPr>
                <w:ins w:id="58" w:author="Huawei, HiSilicon" w:date="2025-10-30T17:40:00Z"/>
              </w:rPr>
            </w:pPr>
            <w:ins w:id="59" w:author="Huawei, HiSilicon" w:date="2025-10-30T17:40:00Z">
              <w:r w:rsidRPr="00BC409C">
                <w:t xml:space="preserve">Indicates the feature set that the UE supports </w:t>
              </w:r>
              <w:r>
                <w:t>LB-LB carrier aggregation via switching</w:t>
              </w:r>
              <w:r w:rsidRPr="00BC409C">
                <w:t xml:space="preserve"> by </w:t>
              </w:r>
              <w:proofErr w:type="spellStart"/>
              <w:r w:rsidRPr="00063EBB">
                <w:rPr>
                  <w:i/>
                </w:rPr>
                <w:t>FeatureSetCombinationId</w:t>
              </w:r>
              <w:proofErr w:type="spellEnd"/>
              <w:r w:rsidRPr="00BC409C">
                <w:t xml:space="preserve">. </w:t>
              </w:r>
              <w:r>
                <w:t xml:space="preserve">The UE including this field shall indicate support of </w:t>
              </w:r>
            </w:ins>
            <w:ins w:id="60" w:author="Huawei, HiSilicon" w:date="2025-11-20T01:27:00Z">
              <w:r w:rsidR="005969D4" w:rsidRPr="00710A62">
                <w:rPr>
                  <w:i/>
                </w:rPr>
                <w:t>switchingPeriodForFDD-SDL-r19</w:t>
              </w:r>
            </w:ins>
            <w:ins w:id="61" w:author="Huawei, HiSilicon" w:date="2025-10-30T17:40:00Z">
              <w:r>
                <w:t>.</w:t>
              </w:r>
            </w:ins>
          </w:p>
          <w:p w14:paraId="685464C7" w14:textId="4F2C568B" w:rsidR="009352FD" w:rsidRPr="00DF4833" w:rsidRDefault="009352FD" w:rsidP="009352FD">
            <w:pPr>
              <w:pStyle w:val="TAL"/>
              <w:rPr>
                <w:ins w:id="62" w:author="Huawei, HiSilicon" w:date="2025-10-30T17:40:00Z"/>
                <w:b/>
                <w:bCs/>
                <w:i/>
                <w:iCs/>
              </w:rPr>
            </w:pPr>
            <w:ins w:id="63" w:author="Huawei, HiSilicon" w:date="2025-10-30T17:40:00Z">
              <w:r>
                <w:rPr>
                  <w:bCs/>
                  <w:iCs/>
                </w:rPr>
                <w:t xml:space="preserve">This field shall only include feature sets for </w:t>
              </w:r>
            </w:ins>
            <w:ins w:id="64" w:author="Huawei, HiSilicon" w:date="2025-11-20T01:28:00Z">
              <w:r w:rsidR="005969D4" w:rsidRPr="00710A62">
                <w:rPr>
                  <w:rFonts w:hint="eastAsia"/>
                  <w:bCs/>
                  <w:iCs/>
                </w:rPr>
                <w:t>a single band pair</w:t>
              </w:r>
            </w:ins>
            <w:ins w:id="65" w:author="Huawei, HiSilicon" w:date="2025-10-30T17:40:00Z">
              <w:r>
                <w:rPr>
                  <w:bCs/>
                  <w:iCs/>
                </w:rPr>
                <w:t xml:space="preserve"> (i.e. a FDD band and </w:t>
              </w:r>
              <w:proofErr w:type="gramStart"/>
              <w:r>
                <w:rPr>
                  <w:bCs/>
                  <w:iCs/>
                </w:rPr>
                <w:t>a</w:t>
              </w:r>
              <w:proofErr w:type="gramEnd"/>
              <w:r>
                <w:rPr>
                  <w:bCs/>
                  <w:iCs/>
                </w:rPr>
                <w:t xml:space="preserve"> SDL band) in </w:t>
              </w:r>
            </w:ins>
            <w:ins w:id="66" w:author="Huawei, HiSilicon" w:date="2025-11-20T23:38:00Z">
              <w:r w:rsidR="0018297E">
                <w:rPr>
                  <w:lang w:val="en-US"/>
                </w:rPr>
                <w:t>this release of the specification</w:t>
              </w:r>
            </w:ins>
            <w:ins w:id="67" w:author="Huawei, HiSilicon" w:date="2025-10-30T17:40:00Z">
              <w:r>
                <w:rPr>
                  <w:bCs/>
                  <w:iCs/>
                </w:rPr>
                <w:t>.</w:t>
              </w:r>
            </w:ins>
          </w:p>
        </w:tc>
        <w:tc>
          <w:tcPr>
            <w:tcW w:w="709" w:type="dxa"/>
          </w:tcPr>
          <w:p w14:paraId="08AB13C4" w14:textId="5E23E120" w:rsidR="009352FD" w:rsidRPr="00DF4833" w:rsidRDefault="009352FD" w:rsidP="009352FD">
            <w:pPr>
              <w:pStyle w:val="TAL"/>
              <w:jc w:val="center"/>
              <w:rPr>
                <w:ins w:id="68" w:author="Huawei, HiSilicon" w:date="2025-10-30T17:40:00Z"/>
              </w:rPr>
            </w:pPr>
            <w:ins w:id="69" w:author="Huawei, HiSilicon" w:date="2025-10-30T17:40:00Z">
              <w:r w:rsidRPr="00BC409C">
                <w:t>BC</w:t>
              </w:r>
            </w:ins>
          </w:p>
        </w:tc>
        <w:tc>
          <w:tcPr>
            <w:tcW w:w="567" w:type="dxa"/>
          </w:tcPr>
          <w:p w14:paraId="26220824" w14:textId="21805EDF" w:rsidR="009352FD" w:rsidRPr="00DF4833" w:rsidRDefault="009352FD" w:rsidP="009352FD">
            <w:pPr>
              <w:pStyle w:val="TAL"/>
              <w:jc w:val="center"/>
              <w:rPr>
                <w:ins w:id="70" w:author="Huawei, HiSilicon" w:date="2025-10-30T17:40:00Z"/>
              </w:rPr>
            </w:pPr>
            <w:ins w:id="71" w:author="Huawei, HiSilicon" w:date="2025-10-30T17:40:00Z">
              <w:r>
                <w:t>No</w:t>
              </w:r>
            </w:ins>
          </w:p>
        </w:tc>
        <w:tc>
          <w:tcPr>
            <w:tcW w:w="709" w:type="dxa"/>
          </w:tcPr>
          <w:p w14:paraId="029F20ED" w14:textId="54C4471C" w:rsidR="009352FD" w:rsidRPr="00DF4833" w:rsidRDefault="009352FD" w:rsidP="009352FD">
            <w:pPr>
              <w:pStyle w:val="TAL"/>
              <w:jc w:val="center"/>
              <w:rPr>
                <w:ins w:id="72" w:author="Huawei, HiSilicon" w:date="2025-10-30T17:40:00Z"/>
                <w:rFonts w:eastAsia="等线"/>
              </w:rPr>
            </w:pPr>
            <w:ins w:id="73" w:author="Huawei, HiSilicon" w:date="2025-10-30T17:40:00Z">
              <w:r w:rsidRPr="00BC409C">
                <w:rPr>
                  <w:rFonts w:eastAsia="等线"/>
                </w:rPr>
                <w:t>N/A</w:t>
              </w:r>
            </w:ins>
          </w:p>
        </w:tc>
        <w:tc>
          <w:tcPr>
            <w:tcW w:w="728" w:type="dxa"/>
          </w:tcPr>
          <w:p w14:paraId="2DBEE164" w14:textId="08E8DC8F" w:rsidR="009352FD" w:rsidRPr="00DF4833" w:rsidRDefault="009352FD" w:rsidP="009352FD">
            <w:pPr>
              <w:pStyle w:val="TAL"/>
              <w:jc w:val="center"/>
              <w:rPr>
                <w:ins w:id="74" w:author="Huawei, HiSilicon" w:date="2025-10-30T17:40:00Z"/>
                <w:rFonts w:eastAsia="等线"/>
              </w:rPr>
            </w:pPr>
            <w:ins w:id="75" w:author="Huawei, HiSilicon" w:date="2025-10-30T17:40:00Z">
              <w:r>
                <w:rPr>
                  <w:rFonts w:eastAsia="等线"/>
                </w:rPr>
                <w:t>FR1 only</w:t>
              </w:r>
            </w:ins>
          </w:p>
        </w:tc>
      </w:tr>
      <w:tr w:rsidR="009352FD" w:rsidRPr="00DF4833" w14:paraId="2D0F17D4" w14:textId="77777777" w:rsidTr="00BC0A7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B32132" w14:textId="77777777" w:rsidR="009352FD" w:rsidRPr="00DF4833" w:rsidRDefault="009352FD" w:rsidP="00BC0A75">
            <w:pPr>
              <w:pStyle w:val="TAL"/>
              <w:rPr>
                <w:b/>
                <w:bCs/>
                <w:i/>
                <w:iCs/>
              </w:rPr>
            </w:pPr>
            <w:r w:rsidRPr="00DF4833">
              <w:rPr>
                <w:b/>
                <w:bCs/>
                <w:i/>
                <w:iCs/>
              </w:rPr>
              <w:t>intrabandConcurrentOperationPowerClass-r16</w:t>
            </w:r>
          </w:p>
          <w:p w14:paraId="750D76F1" w14:textId="77777777" w:rsidR="009352FD" w:rsidRPr="00DF4833" w:rsidRDefault="009352FD" w:rsidP="00BC0A75">
            <w:pPr>
              <w:pStyle w:val="TAL"/>
              <w:rPr>
                <w:rFonts w:eastAsia="MS Gothic"/>
              </w:rPr>
            </w:pPr>
            <w:r w:rsidRPr="00DF4833">
              <w:t xml:space="preserve">Indicates the power class, of a particular </w:t>
            </w:r>
            <w:proofErr w:type="spellStart"/>
            <w:r w:rsidRPr="00DF4833">
              <w:t>Uu</w:t>
            </w:r>
            <w:proofErr w:type="spellEnd"/>
            <w:r w:rsidRPr="00DF4833">
              <w:t xml:space="preserve"> band combination and the intra-band PC5 band combination(s) on which the UE supports transmission of PC5 simultaneous with </w:t>
            </w:r>
            <w:proofErr w:type="spellStart"/>
            <w:r w:rsidRPr="00DF4833">
              <w:t>Uu</w:t>
            </w:r>
            <w:proofErr w:type="spellEnd"/>
            <w:r w:rsidRPr="00DF4833">
              <w:t xml:space="preserve"> uplink (as indicated by </w:t>
            </w:r>
            <w:r w:rsidRPr="00DF4833">
              <w:rPr>
                <w:i/>
                <w:iCs/>
                <w:lang w:eastAsia="en-GB"/>
              </w:rPr>
              <w:t>supportedTxBandCombListPerBC-Sidelink-r16</w:t>
            </w:r>
            <w:r w:rsidRPr="00DF4833">
              <w:t xml:space="preserve">). The leading/leftmost value corresponds to the band combination of the particular </w:t>
            </w:r>
            <w:proofErr w:type="spellStart"/>
            <w:r w:rsidRPr="00DF4833">
              <w:t>Uu</w:t>
            </w:r>
            <w:proofErr w:type="spellEnd"/>
            <w:r w:rsidRPr="00DF4833">
              <w:t xml:space="preserve"> band combination and the first intra-band PC5 band combination included in </w:t>
            </w:r>
            <w:proofErr w:type="spellStart"/>
            <w:r w:rsidRPr="00DF4833">
              <w:rPr>
                <w:i/>
                <w:iCs/>
                <w:lang w:eastAsia="en-GB"/>
              </w:rPr>
              <w:t>BandCombinationListSidelinkEUTRA</w:t>
            </w:r>
            <w:proofErr w:type="spellEnd"/>
            <w:r w:rsidRPr="00DF4833">
              <w:rPr>
                <w:i/>
                <w:iCs/>
                <w:lang w:eastAsia="en-GB"/>
              </w:rPr>
              <w:t>-NR</w:t>
            </w:r>
            <w:r w:rsidRPr="00DF4833">
              <w:rPr>
                <w:lang w:eastAsia="en-GB"/>
              </w:rPr>
              <w:t xml:space="preserve"> </w:t>
            </w:r>
            <w:r w:rsidRPr="00DF4833">
              <w:t xml:space="preserve">which is indicated with value 1 by </w:t>
            </w:r>
            <w:r w:rsidRPr="00DF4833">
              <w:rPr>
                <w:i/>
                <w:iCs/>
                <w:lang w:eastAsia="en-GB"/>
              </w:rPr>
              <w:t>supportedTxBandCombListPerBC-Sidelink-r16</w:t>
            </w:r>
            <w:r w:rsidRPr="00DF4833">
              <w:t xml:space="preserve">, the next value corresponds to the band combination of the particular </w:t>
            </w:r>
            <w:proofErr w:type="spellStart"/>
            <w:r w:rsidRPr="00DF4833">
              <w:t>Uu</w:t>
            </w:r>
            <w:proofErr w:type="spellEnd"/>
            <w:r w:rsidRPr="00DF4833">
              <w:t xml:space="preserve"> band combination and the second intra-band PC5 band combination included in </w:t>
            </w:r>
            <w:proofErr w:type="spellStart"/>
            <w:r w:rsidRPr="00DF4833">
              <w:rPr>
                <w:i/>
                <w:iCs/>
                <w:lang w:eastAsia="en-GB"/>
              </w:rPr>
              <w:t>BandCombinationListSidelinkEUTRA</w:t>
            </w:r>
            <w:proofErr w:type="spellEnd"/>
            <w:r w:rsidRPr="00DF4833">
              <w:rPr>
                <w:i/>
                <w:iCs/>
                <w:lang w:eastAsia="en-GB"/>
              </w:rPr>
              <w:t>-NR</w:t>
            </w:r>
            <w:r w:rsidRPr="00DF4833">
              <w:rPr>
                <w:lang w:eastAsia="en-GB"/>
              </w:rPr>
              <w:t xml:space="preserve"> </w:t>
            </w:r>
            <w:r w:rsidRPr="00DF4833">
              <w:t xml:space="preserve">which is indicated with value 1 by </w:t>
            </w:r>
            <w:r w:rsidRPr="00DF4833">
              <w:rPr>
                <w:i/>
                <w:iCs/>
                <w:lang w:eastAsia="en-GB"/>
              </w:rPr>
              <w:t>supportedTxBandCombListPerBC-Sidelink-r16</w:t>
            </w:r>
            <w:r w:rsidRPr="00DF4833">
              <w:rPr>
                <w:lang w:eastAsia="en-GB"/>
              </w:rPr>
              <w:t xml:space="preserve"> </w:t>
            </w:r>
            <w:r w:rsidRPr="00DF4833">
              <w:t xml:space="preserve">and so on. If this power class is higher than the power class that the UE supports on the individual </w:t>
            </w:r>
            <w:proofErr w:type="spellStart"/>
            <w:r w:rsidRPr="00DF4833">
              <w:t>Uu</w:t>
            </w:r>
            <w:proofErr w:type="spellEnd"/>
            <w:r w:rsidRPr="00DF4833">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2098FE74" w14:textId="77777777" w:rsidR="009352FD" w:rsidRPr="00DF4833" w:rsidRDefault="009352FD" w:rsidP="00BC0A75">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28666835" w14:textId="77777777" w:rsidR="009352FD" w:rsidRPr="00DF4833" w:rsidRDefault="009352FD" w:rsidP="00BC0A75">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BB87857" w14:textId="77777777" w:rsidR="009352FD" w:rsidRPr="00DF4833" w:rsidRDefault="009352FD" w:rsidP="00BC0A75">
            <w:pPr>
              <w:pStyle w:val="TAL"/>
              <w:jc w:val="center"/>
              <w:rPr>
                <w:rFonts w:eastAsia="等线"/>
              </w:rPr>
            </w:pPr>
            <w:r w:rsidRPr="00DF4833">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6EED9F8F" w14:textId="77777777" w:rsidR="009352FD" w:rsidRPr="00DF4833" w:rsidRDefault="009352FD" w:rsidP="00BC0A75">
            <w:pPr>
              <w:pStyle w:val="TAL"/>
              <w:jc w:val="center"/>
            </w:pPr>
            <w:r w:rsidRPr="00DF4833">
              <w:t>N/A</w:t>
            </w:r>
          </w:p>
        </w:tc>
      </w:tr>
      <w:tr w:rsidR="009352FD" w:rsidRPr="00DF4833" w14:paraId="70F5EAEF" w14:textId="77777777" w:rsidTr="00BC0A75">
        <w:trPr>
          <w:cantSplit/>
          <w:tblHeader/>
        </w:trPr>
        <w:tc>
          <w:tcPr>
            <w:tcW w:w="6917" w:type="dxa"/>
          </w:tcPr>
          <w:p w14:paraId="3711E2A1" w14:textId="77777777" w:rsidR="009352FD" w:rsidRPr="00DF4833" w:rsidRDefault="009352FD" w:rsidP="00BC0A75">
            <w:pPr>
              <w:pStyle w:val="TAL"/>
              <w:rPr>
                <w:b/>
                <w:bCs/>
                <w:i/>
                <w:iCs/>
              </w:rPr>
            </w:pPr>
            <w:proofErr w:type="spellStart"/>
            <w:r w:rsidRPr="00DF4833">
              <w:rPr>
                <w:b/>
                <w:bCs/>
                <w:i/>
                <w:iCs/>
              </w:rPr>
              <w:lastRenderedPageBreak/>
              <w:t>mrdc</w:t>
            </w:r>
            <w:proofErr w:type="spellEnd"/>
            <w:r w:rsidRPr="00DF4833">
              <w:rPr>
                <w:b/>
                <w:bCs/>
                <w:i/>
                <w:iCs/>
              </w:rPr>
              <w:t>-Parameters</w:t>
            </w:r>
          </w:p>
          <w:p w14:paraId="44300052" w14:textId="77777777" w:rsidR="009352FD" w:rsidRPr="00DF4833" w:rsidRDefault="009352FD" w:rsidP="00BC0A75">
            <w:pPr>
              <w:pStyle w:val="TAL"/>
            </w:pPr>
            <w:r w:rsidRPr="00DF4833">
              <w:rPr>
                <w:bCs/>
                <w:iCs/>
              </w:rPr>
              <w:t xml:space="preserve">Contains the band combination parameters for a given </w:t>
            </w:r>
            <w:r w:rsidRPr="00DF4833">
              <w:t>(NG)</w:t>
            </w:r>
            <w:r w:rsidRPr="00DF4833">
              <w:rPr>
                <w:bCs/>
                <w:iCs/>
              </w:rPr>
              <w:t>EN-DC</w:t>
            </w:r>
            <w:r w:rsidRPr="00DF4833">
              <w:t>/NE-DC</w:t>
            </w:r>
            <w:r w:rsidRPr="00DF4833">
              <w:rPr>
                <w:bCs/>
                <w:iCs/>
              </w:rPr>
              <w:t xml:space="preserve"> band combination.</w:t>
            </w:r>
          </w:p>
        </w:tc>
        <w:tc>
          <w:tcPr>
            <w:tcW w:w="709" w:type="dxa"/>
          </w:tcPr>
          <w:p w14:paraId="00892EB9" w14:textId="77777777" w:rsidR="009352FD" w:rsidRPr="00DF4833" w:rsidRDefault="009352FD" w:rsidP="00BC0A75">
            <w:pPr>
              <w:pStyle w:val="TAL"/>
              <w:jc w:val="center"/>
            </w:pPr>
            <w:r w:rsidRPr="00DF4833">
              <w:rPr>
                <w:bCs/>
                <w:iCs/>
              </w:rPr>
              <w:t>BC</w:t>
            </w:r>
          </w:p>
        </w:tc>
        <w:tc>
          <w:tcPr>
            <w:tcW w:w="567" w:type="dxa"/>
          </w:tcPr>
          <w:p w14:paraId="29D21606" w14:textId="77777777" w:rsidR="009352FD" w:rsidRPr="00DF4833" w:rsidRDefault="009352FD" w:rsidP="00BC0A75">
            <w:pPr>
              <w:pStyle w:val="TAL"/>
              <w:jc w:val="center"/>
            </w:pPr>
            <w:r w:rsidRPr="00DF4833">
              <w:rPr>
                <w:bCs/>
                <w:iCs/>
              </w:rPr>
              <w:t>No</w:t>
            </w:r>
          </w:p>
        </w:tc>
        <w:tc>
          <w:tcPr>
            <w:tcW w:w="709" w:type="dxa"/>
          </w:tcPr>
          <w:p w14:paraId="7BA39B1A" w14:textId="77777777" w:rsidR="009352FD" w:rsidRPr="00DF4833" w:rsidRDefault="009352FD" w:rsidP="00BC0A75">
            <w:pPr>
              <w:pStyle w:val="TAL"/>
              <w:jc w:val="center"/>
            </w:pPr>
            <w:r w:rsidRPr="00DF4833">
              <w:rPr>
                <w:rFonts w:eastAsia="等线"/>
              </w:rPr>
              <w:t>N/A</w:t>
            </w:r>
          </w:p>
        </w:tc>
        <w:tc>
          <w:tcPr>
            <w:tcW w:w="728" w:type="dxa"/>
          </w:tcPr>
          <w:p w14:paraId="4E821F41" w14:textId="77777777" w:rsidR="009352FD" w:rsidRPr="00DF4833" w:rsidRDefault="009352FD" w:rsidP="00BC0A75">
            <w:pPr>
              <w:pStyle w:val="TAL"/>
              <w:jc w:val="center"/>
            </w:pPr>
            <w:r w:rsidRPr="00DF4833">
              <w:rPr>
                <w:rFonts w:eastAsia="等线"/>
              </w:rPr>
              <w:t>N/A</w:t>
            </w:r>
          </w:p>
        </w:tc>
      </w:tr>
      <w:tr w:rsidR="009352FD" w:rsidRPr="00DF4833" w14:paraId="4B106FB5" w14:textId="77777777" w:rsidTr="00BC0A75">
        <w:trPr>
          <w:cantSplit/>
          <w:tblHeader/>
        </w:trPr>
        <w:tc>
          <w:tcPr>
            <w:tcW w:w="6917" w:type="dxa"/>
          </w:tcPr>
          <w:p w14:paraId="2542C95D" w14:textId="77777777" w:rsidR="009352FD" w:rsidRPr="00DF4833" w:rsidRDefault="009352FD" w:rsidP="00BC0A75">
            <w:pPr>
              <w:pStyle w:val="TAL"/>
              <w:rPr>
                <w:b/>
                <w:i/>
              </w:rPr>
            </w:pPr>
            <w:r w:rsidRPr="00DF4833">
              <w:rPr>
                <w:b/>
                <w:i/>
              </w:rPr>
              <w:t>ne-DC-BC</w:t>
            </w:r>
          </w:p>
          <w:p w14:paraId="0E33B60D" w14:textId="77777777" w:rsidR="009352FD" w:rsidRPr="00DF4833" w:rsidRDefault="009352FD" w:rsidP="00BC0A75">
            <w:pPr>
              <w:pStyle w:val="TAL"/>
            </w:pPr>
            <w:r w:rsidRPr="00DF4833">
              <w:rPr>
                <w:rFonts w:cs="Arial"/>
                <w:szCs w:val="18"/>
              </w:rPr>
              <w:t>Indicates whether the UE supports NE-DC for the band combination.</w:t>
            </w:r>
          </w:p>
        </w:tc>
        <w:tc>
          <w:tcPr>
            <w:tcW w:w="709" w:type="dxa"/>
          </w:tcPr>
          <w:p w14:paraId="70DBCC37" w14:textId="77777777" w:rsidR="009352FD" w:rsidRPr="00DF4833" w:rsidRDefault="009352FD" w:rsidP="00BC0A75">
            <w:pPr>
              <w:pStyle w:val="TAL"/>
              <w:jc w:val="center"/>
            </w:pPr>
            <w:r w:rsidRPr="00DF4833">
              <w:rPr>
                <w:rFonts w:cs="Arial"/>
                <w:szCs w:val="18"/>
              </w:rPr>
              <w:t>BC</w:t>
            </w:r>
          </w:p>
        </w:tc>
        <w:tc>
          <w:tcPr>
            <w:tcW w:w="567" w:type="dxa"/>
          </w:tcPr>
          <w:p w14:paraId="3B363C5D" w14:textId="77777777" w:rsidR="009352FD" w:rsidRPr="00DF4833" w:rsidRDefault="009352FD" w:rsidP="00BC0A75">
            <w:pPr>
              <w:pStyle w:val="TAL"/>
              <w:jc w:val="center"/>
            </w:pPr>
            <w:r w:rsidRPr="00DF4833">
              <w:rPr>
                <w:rFonts w:cs="Arial"/>
                <w:szCs w:val="18"/>
              </w:rPr>
              <w:t>No</w:t>
            </w:r>
          </w:p>
        </w:tc>
        <w:tc>
          <w:tcPr>
            <w:tcW w:w="709" w:type="dxa"/>
          </w:tcPr>
          <w:p w14:paraId="2AB6824B" w14:textId="77777777" w:rsidR="009352FD" w:rsidRPr="00DF4833" w:rsidRDefault="009352FD" w:rsidP="00BC0A75">
            <w:pPr>
              <w:pStyle w:val="TAL"/>
              <w:jc w:val="center"/>
            </w:pPr>
            <w:r w:rsidRPr="00DF4833">
              <w:rPr>
                <w:rFonts w:eastAsia="等线"/>
              </w:rPr>
              <w:t>N/A</w:t>
            </w:r>
          </w:p>
        </w:tc>
        <w:tc>
          <w:tcPr>
            <w:tcW w:w="728" w:type="dxa"/>
          </w:tcPr>
          <w:p w14:paraId="36B14E2A" w14:textId="77777777" w:rsidR="009352FD" w:rsidRPr="00DF4833" w:rsidRDefault="009352FD" w:rsidP="00BC0A75">
            <w:pPr>
              <w:pStyle w:val="TAL"/>
              <w:jc w:val="center"/>
            </w:pPr>
            <w:r w:rsidRPr="00DF4833">
              <w:rPr>
                <w:rFonts w:eastAsia="等线"/>
              </w:rPr>
              <w:t>N/A</w:t>
            </w:r>
          </w:p>
        </w:tc>
      </w:tr>
      <w:tr w:rsidR="009352FD" w:rsidRPr="00DF4833" w:rsidDel="002B6D02" w14:paraId="14785139" w14:textId="77777777" w:rsidTr="00BC0A75">
        <w:trPr>
          <w:cantSplit/>
          <w:tblHeader/>
        </w:trPr>
        <w:tc>
          <w:tcPr>
            <w:tcW w:w="6917" w:type="dxa"/>
          </w:tcPr>
          <w:p w14:paraId="509A5369" w14:textId="77777777" w:rsidR="009352FD" w:rsidRPr="00DF4833" w:rsidRDefault="009352FD" w:rsidP="00BC0A75">
            <w:pPr>
              <w:pStyle w:val="TAL"/>
              <w:rPr>
                <w:b/>
                <w:i/>
              </w:rPr>
            </w:pPr>
            <w:proofErr w:type="spellStart"/>
            <w:r w:rsidRPr="00DF4833">
              <w:rPr>
                <w:b/>
                <w:i/>
              </w:rPr>
              <w:t>powerClass</w:t>
            </w:r>
            <w:proofErr w:type="spellEnd"/>
            <w:r w:rsidRPr="00DF4833">
              <w:rPr>
                <w:b/>
                <w:i/>
              </w:rPr>
              <w:t>, powerClass-v1610</w:t>
            </w:r>
          </w:p>
          <w:p w14:paraId="4B7EC91F" w14:textId="77777777" w:rsidR="009352FD" w:rsidRPr="00DF4833" w:rsidDel="002B6D02" w:rsidRDefault="009352FD" w:rsidP="00BC0A75">
            <w:pPr>
              <w:pStyle w:val="TAL"/>
            </w:pPr>
            <w:r w:rsidRPr="00DF4833">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DF4833">
              <w:rPr>
                <w:i/>
              </w:rPr>
              <w:t>ue-PowerClass</w:t>
            </w:r>
            <w:proofErr w:type="spellEnd"/>
            <w:r w:rsidRPr="00DF4833">
              <w:t xml:space="preserve"> in </w:t>
            </w:r>
            <w:proofErr w:type="spellStart"/>
            <w:r w:rsidRPr="00DF4833">
              <w:rPr>
                <w:i/>
              </w:rPr>
              <w:t>BandNR</w:t>
            </w:r>
            <w:proofErr w:type="spellEnd"/>
            <w:r w:rsidRPr="00DF4833">
              <w:t xml:space="preserve">), the latter determines maximum TX power available in each band. The UE sets the power class parameter only in band combinations that are applicable as specified in </w:t>
            </w:r>
            <w:r w:rsidRPr="00DF4833">
              <w:rPr>
                <w:bCs/>
                <w:iCs/>
              </w:rPr>
              <w:t xml:space="preserve">TS 38.101-1 [2] and </w:t>
            </w:r>
            <w:r w:rsidRPr="00DF4833">
              <w:t>TS 38.101-3 [4].</w:t>
            </w:r>
            <w:r w:rsidRPr="00DF4833">
              <w:rPr>
                <w:bCs/>
                <w:iCs/>
              </w:rPr>
              <w:t xml:space="preserve"> This capability is not applicable to IAB-MT or NCR-MT.</w:t>
            </w:r>
          </w:p>
        </w:tc>
        <w:tc>
          <w:tcPr>
            <w:tcW w:w="709" w:type="dxa"/>
          </w:tcPr>
          <w:p w14:paraId="59F68C44" w14:textId="77777777" w:rsidR="009352FD" w:rsidRPr="00DF4833" w:rsidDel="002B6D02" w:rsidRDefault="009352FD" w:rsidP="00BC0A75">
            <w:pPr>
              <w:pStyle w:val="TAL"/>
              <w:jc w:val="center"/>
              <w:rPr>
                <w:rFonts w:cs="Arial"/>
                <w:szCs w:val="18"/>
              </w:rPr>
            </w:pPr>
            <w:r w:rsidRPr="00DF4833">
              <w:rPr>
                <w:rFonts w:cs="Arial"/>
                <w:szCs w:val="18"/>
              </w:rPr>
              <w:t>BC</w:t>
            </w:r>
          </w:p>
        </w:tc>
        <w:tc>
          <w:tcPr>
            <w:tcW w:w="567" w:type="dxa"/>
          </w:tcPr>
          <w:p w14:paraId="626FFD05" w14:textId="77777777" w:rsidR="009352FD" w:rsidRPr="00DF4833" w:rsidDel="002B6D02" w:rsidRDefault="009352FD" w:rsidP="00BC0A75">
            <w:pPr>
              <w:pStyle w:val="TAL"/>
              <w:jc w:val="center"/>
              <w:rPr>
                <w:rFonts w:cs="Arial"/>
                <w:szCs w:val="18"/>
              </w:rPr>
            </w:pPr>
            <w:r w:rsidRPr="00DF4833">
              <w:rPr>
                <w:rFonts w:cs="Arial"/>
                <w:szCs w:val="18"/>
              </w:rPr>
              <w:t>No</w:t>
            </w:r>
          </w:p>
        </w:tc>
        <w:tc>
          <w:tcPr>
            <w:tcW w:w="709" w:type="dxa"/>
          </w:tcPr>
          <w:p w14:paraId="7D4A8D5E" w14:textId="77777777" w:rsidR="009352FD" w:rsidRPr="00DF4833" w:rsidDel="002B6D02" w:rsidRDefault="009352FD" w:rsidP="00BC0A75">
            <w:pPr>
              <w:pStyle w:val="TAL"/>
              <w:jc w:val="center"/>
              <w:rPr>
                <w:rFonts w:cs="Arial"/>
                <w:szCs w:val="18"/>
              </w:rPr>
            </w:pPr>
            <w:r w:rsidRPr="00DF4833">
              <w:rPr>
                <w:rFonts w:eastAsia="等线"/>
              </w:rPr>
              <w:t>N/A</w:t>
            </w:r>
          </w:p>
        </w:tc>
        <w:tc>
          <w:tcPr>
            <w:tcW w:w="728" w:type="dxa"/>
          </w:tcPr>
          <w:p w14:paraId="301E4636" w14:textId="77777777" w:rsidR="009352FD" w:rsidRPr="00DF4833" w:rsidDel="002B6D02" w:rsidRDefault="009352FD" w:rsidP="00BC0A75">
            <w:pPr>
              <w:pStyle w:val="TAL"/>
              <w:jc w:val="center"/>
              <w:rPr>
                <w:rFonts w:cs="Arial"/>
                <w:szCs w:val="18"/>
              </w:rPr>
            </w:pPr>
            <w:r w:rsidRPr="00DF4833">
              <w:rPr>
                <w:rFonts w:cs="Arial"/>
                <w:szCs w:val="18"/>
              </w:rPr>
              <w:t>FR1 only</w:t>
            </w:r>
          </w:p>
        </w:tc>
      </w:tr>
      <w:tr w:rsidR="009352FD" w:rsidRPr="00DF4833" w:rsidDel="002B6D02" w14:paraId="22D86041" w14:textId="77777777" w:rsidTr="00BC0A75">
        <w:trPr>
          <w:cantSplit/>
          <w:tblHeader/>
        </w:trPr>
        <w:tc>
          <w:tcPr>
            <w:tcW w:w="6917" w:type="dxa"/>
          </w:tcPr>
          <w:p w14:paraId="66D0B5BF" w14:textId="77777777" w:rsidR="009352FD" w:rsidRPr="00DF4833" w:rsidRDefault="009352FD" w:rsidP="00BC0A75">
            <w:pPr>
              <w:pStyle w:val="TAL"/>
              <w:rPr>
                <w:b/>
                <w:i/>
              </w:rPr>
            </w:pPr>
            <w:r w:rsidRPr="00DF4833">
              <w:rPr>
                <w:b/>
                <w:i/>
              </w:rPr>
              <w:t>powerClassNRPart-r16</w:t>
            </w:r>
          </w:p>
          <w:p w14:paraId="6FD94982" w14:textId="77777777" w:rsidR="009352FD" w:rsidRPr="00DF4833" w:rsidRDefault="009352FD" w:rsidP="00BC0A75">
            <w:pPr>
              <w:pStyle w:val="TAL"/>
            </w:pPr>
            <w:r w:rsidRPr="00DF4833">
              <w:t>Indicates NR part power class the UE supports when operating according to this band combination.</w:t>
            </w:r>
          </w:p>
          <w:p w14:paraId="7DE5FA5B" w14:textId="77777777" w:rsidR="009352FD" w:rsidRPr="00DF4833" w:rsidRDefault="009352FD" w:rsidP="00BC0A75">
            <w:pPr>
              <w:pStyle w:val="TAL"/>
              <w:rPr>
                <w:b/>
                <w:i/>
              </w:rPr>
            </w:pPr>
            <w:r w:rsidRPr="00DF4833">
              <w:t>This</w:t>
            </w:r>
            <w:r w:rsidRPr="00DF4833">
              <w:rPr>
                <w:lang w:eastAsia="en-GB"/>
              </w:rPr>
              <w:t xml:space="preserve"> field only applies for</w:t>
            </w:r>
            <w:r w:rsidRPr="00DF4833">
              <w:t xml:space="preserve"> MR-DC BCs containing only single CC or intra-band CA in NR side in this release.</w:t>
            </w:r>
          </w:p>
        </w:tc>
        <w:tc>
          <w:tcPr>
            <w:tcW w:w="709" w:type="dxa"/>
          </w:tcPr>
          <w:p w14:paraId="7AC27841" w14:textId="77777777" w:rsidR="009352FD" w:rsidRPr="00DF4833" w:rsidRDefault="009352FD" w:rsidP="00BC0A75">
            <w:pPr>
              <w:pStyle w:val="TAL"/>
              <w:jc w:val="center"/>
              <w:rPr>
                <w:rFonts w:cs="Arial"/>
                <w:szCs w:val="18"/>
              </w:rPr>
            </w:pPr>
            <w:r w:rsidRPr="00DF4833">
              <w:rPr>
                <w:rFonts w:cs="Arial"/>
                <w:szCs w:val="18"/>
              </w:rPr>
              <w:t>BC</w:t>
            </w:r>
          </w:p>
        </w:tc>
        <w:tc>
          <w:tcPr>
            <w:tcW w:w="567" w:type="dxa"/>
          </w:tcPr>
          <w:p w14:paraId="118C57EB" w14:textId="77777777" w:rsidR="009352FD" w:rsidRPr="00DF4833" w:rsidRDefault="009352FD" w:rsidP="00BC0A75">
            <w:pPr>
              <w:pStyle w:val="TAL"/>
              <w:jc w:val="center"/>
              <w:rPr>
                <w:rFonts w:cs="Arial"/>
                <w:szCs w:val="18"/>
              </w:rPr>
            </w:pPr>
            <w:r w:rsidRPr="00DF4833">
              <w:rPr>
                <w:rFonts w:cs="Arial"/>
                <w:szCs w:val="18"/>
              </w:rPr>
              <w:t>No</w:t>
            </w:r>
          </w:p>
        </w:tc>
        <w:tc>
          <w:tcPr>
            <w:tcW w:w="709" w:type="dxa"/>
          </w:tcPr>
          <w:p w14:paraId="5015810D" w14:textId="77777777" w:rsidR="009352FD" w:rsidRPr="00DF4833" w:rsidRDefault="009352FD" w:rsidP="00BC0A75">
            <w:pPr>
              <w:pStyle w:val="TAL"/>
              <w:jc w:val="center"/>
              <w:rPr>
                <w:rFonts w:eastAsia="等线"/>
              </w:rPr>
            </w:pPr>
            <w:r w:rsidRPr="00DF4833">
              <w:rPr>
                <w:rFonts w:cs="Arial"/>
                <w:szCs w:val="18"/>
              </w:rPr>
              <w:t>N/A</w:t>
            </w:r>
          </w:p>
        </w:tc>
        <w:tc>
          <w:tcPr>
            <w:tcW w:w="728" w:type="dxa"/>
          </w:tcPr>
          <w:p w14:paraId="6404AFC7" w14:textId="77777777" w:rsidR="009352FD" w:rsidRPr="00DF4833" w:rsidRDefault="009352FD" w:rsidP="00BC0A75">
            <w:pPr>
              <w:pStyle w:val="TAL"/>
              <w:jc w:val="center"/>
              <w:rPr>
                <w:rFonts w:cs="Arial"/>
                <w:szCs w:val="18"/>
              </w:rPr>
            </w:pPr>
            <w:r w:rsidRPr="00DF4833">
              <w:rPr>
                <w:rFonts w:cs="Arial"/>
                <w:szCs w:val="18"/>
              </w:rPr>
              <w:t>FR1 only</w:t>
            </w:r>
          </w:p>
        </w:tc>
      </w:tr>
      <w:tr w:rsidR="009352FD" w:rsidRPr="00DF4833" w14:paraId="4BAA65CA" w14:textId="77777777" w:rsidTr="00BC0A75">
        <w:trPr>
          <w:cantSplit/>
          <w:tblHeader/>
        </w:trPr>
        <w:tc>
          <w:tcPr>
            <w:tcW w:w="6917" w:type="dxa"/>
          </w:tcPr>
          <w:p w14:paraId="61F153DC" w14:textId="77777777" w:rsidR="009352FD" w:rsidRPr="00DF4833" w:rsidRDefault="009352FD" w:rsidP="00BC0A75">
            <w:pPr>
              <w:pStyle w:val="TAL"/>
              <w:rPr>
                <w:rFonts w:eastAsia="等线"/>
                <w:b/>
                <w:bCs/>
                <w:i/>
                <w:iCs/>
              </w:rPr>
            </w:pPr>
            <w:r w:rsidRPr="00DF4833">
              <w:rPr>
                <w:rFonts w:eastAsia="等线"/>
                <w:b/>
                <w:bCs/>
                <w:i/>
                <w:iCs/>
              </w:rPr>
              <w:t>scalingFactorTxSidelink-r16, scalingFactorRxSidelink-r16</w:t>
            </w:r>
          </w:p>
          <w:p w14:paraId="022B0C3F" w14:textId="77777777" w:rsidR="009352FD" w:rsidRPr="00DF4833" w:rsidRDefault="009352FD" w:rsidP="00BC0A75">
            <w:pPr>
              <w:pStyle w:val="TAL"/>
              <w:rPr>
                <w:b/>
                <w:i/>
              </w:rPr>
            </w:pPr>
            <w:r w:rsidRPr="00DF4833">
              <w:rPr>
                <w:lang w:eastAsia="en-GB"/>
              </w:rPr>
              <w:t xml:space="preserve">Indicates, for a particular </w:t>
            </w:r>
            <w:proofErr w:type="spellStart"/>
            <w:r w:rsidRPr="00DF4833">
              <w:rPr>
                <w:lang w:eastAsia="en-GB"/>
              </w:rPr>
              <w:t>Uu</w:t>
            </w:r>
            <w:proofErr w:type="spellEnd"/>
            <w:r w:rsidRPr="00DF4833">
              <w:rPr>
                <w:lang w:eastAsia="en-GB"/>
              </w:rPr>
              <w:t xml:space="preserve"> band combination, the scaling factor for the PC5 band combination(s) on which the UE supports transmission/reception of PC5 simultaneous with </w:t>
            </w:r>
            <w:proofErr w:type="spellStart"/>
            <w:r w:rsidRPr="00DF4833">
              <w:rPr>
                <w:lang w:eastAsia="en-GB"/>
              </w:rPr>
              <w:t>Uu</w:t>
            </w:r>
            <w:proofErr w:type="spellEnd"/>
            <w:r w:rsidRPr="00DF4833">
              <w:rPr>
                <w:lang w:eastAsia="en-GB"/>
              </w:rPr>
              <w:t xml:space="preserve"> uplink/downlink respectively (as indicated by </w:t>
            </w:r>
            <w:r w:rsidRPr="00DF4833">
              <w:rPr>
                <w:i/>
                <w:lang w:eastAsia="en-GB"/>
              </w:rPr>
              <w:t>supportedTxBandCombListPerBC-Sidelink-r16</w:t>
            </w:r>
            <w:r w:rsidRPr="00DF4833">
              <w:rPr>
                <w:lang w:eastAsia="en-GB"/>
              </w:rPr>
              <w:t xml:space="preserve"> / </w:t>
            </w:r>
            <w:r w:rsidRPr="00DF4833">
              <w:rPr>
                <w:i/>
                <w:lang w:eastAsia="en-GB"/>
              </w:rPr>
              <w:t>supportedRxBandCombListPerBC-Sidelink-r16</w:t>
            </w:r>
            <w:r w:rsidRPr="00DF4833">
              <w:rPr>
                <w:lang w:eastAsia="en-GB"/>
              </w:rPr>
              <w:t xml:space="preserve">). The leading / leftmost value corresponds to the first band combination included in </w:t>
            </w:r>
            <w:proofErr w:type="spellStart"/>
            <w:r w:rsidRPr="00DF4833">
              <w:rPr>
                <w:i/>
                <w:iCs/>
                <w:lang w:eastAsia="en-GB"/>
              </w:rPr>
              <w:t>BandCombinationListSidelinkEUTRA</w:t>
            </w:r>
            <w:proofErr w:type="spellEnd"/>
            <w:r w:rsidRPr="00DF4833">
              <w:rPr>
                <w:i/>
                <w:iCs/>
                <w:lang w:eastAsia="en-GB"/>
              </w:rPr>
              <w:t>-NR</w:t>
            </w:r>
            <w:r w:rsidRPr="00DF4833">
              <w:rPr>
                <w:lang w:eastAsia="en-GB"/>
              </w:rPr>
              <w:t xml:space="preserve"> which is indicated with value 1 by </w:t>
            </w:r>
            <w:r w:rsidRPr="00DF4833">
              <w:rPr>
                <w:i/>
                <w:lang w:eastAsia="en-GB"/>
              </w:rPr>
              <w:t>supportedTxBandCombListPerBC-Sidelink-r16</w:t>
            </w:r>
            <w:r w:rsidRPr="00DF4833">
              <w:rPr>
                <w:lang w:eastAsia="en-GB"/>
              </w:rPr>
              <w:t xml:space="preserve"> / </w:t>
            </w:r>
            <w:r w:rsidRPr="00DF4833">
              <w:rPr>
                <w:i/>
                <w:lang w:eastAsia="en-GB"/>
              </w:rPr>
              <w:t>supportedRxBandCombListPerBC-Sidelink-r16</w:t>
            </w:r>
            <w:r w:rsidRPr="00DF4833">
              <w:rPr>
                <w:rFonts w:cs="Arial"/>
                <w:szCs w:val="18"/>
              </w:rPr>
              <w:t xml:space="preserve">, the next value corresponds to the second </w:t>
            </w:r>
            <w:r w:rsidRPr="00DF4833">
              <w:rPr>
                <w:lang w:eastAsia="en-GB"/>
              </w:rPr>
              <w:t xml:space="preserve">band combination included in </w:t>
            </w:r>
            <w:proofErr w:type="spellStart"/>
            <w:r w:rsidRPr="00DF4833">
              <w:rPr>
                <w:i/>
                <w:lang w:eastAsia="en-GB"/>
              </w:rPr>
              <w:t>BandCombinationListSidelinkEUTRA</w:t>
            </w:r>
            <w:proofErr w:type="spellEnd"/>
            <w:r w:rsidRPr="00DF4833">
              <w:rPr>
                <w:i/>
                <w:lang w:eastAsia="en-GB"/>
              </w:rPr>
              <w:t>-NR</w:t>
            </w:r>
            <w:r w:rsidRPr="00DF4833">
              <w:rPr>
                <w:rFonts w:cs="Arial"/>
                <w:szCs w:val="18"/>
              </w:rPr>
              <w:t xml:space="preserve"> </w:t>
            </w:r>
            <w:r w:rsidRPr="00DF4833">
              <w:rPr>
                <w:iCs/>
                <w:lang w:eastAsia="en-GB"/>
              </w:rPr>
              <w:t xml:space="preserve">which is indicated with value 1 by </w:t>
            </w:r>
            <w:r w:rsidRPr="00DF4833">
              <w:rPr>
                <w:i/>
                <w:lang w:eastAsia="en-GB"/>
              </w:rPr>
              <w:t xml:space="preserve">supportedTxBandCombListPerBC-Sidelink-r16 </w:t>
            </w:r>
            <w:r w:rsidRPr="00DF4833">
              <w:rPr>
                <w:lang w:eastAsia="en-GB"/>
              </w:rPr>
              <w:t>/</w:t>
            </w:r>
            <w:r w:rsidRPr="00DF4833">
              <w:rPr>
                <w:i/>
                <w:lang w:eastAsia="en-GB"/>
              </w:rPr>
              <w:t xml:space="preserve"> supportedRxBandCombListPerBC-Sidelink-r16 </w:t>
            </w:r>
            <w:r w:rsidRPr="00DF4833">
              <w:rPr>
                <w:rFonts w:cs="Arial"/>
                <w:szCs w:val="18"/>
              </w:rPr>
              <w:t xml:space="preserve">and so on. For each value of </w:t>
            </w:r>
            <w:r w:rsidRPr="00DF4833">
              <w:rPr>
                <w:rFonts w:cs="Arial"/>
                <w:i/>
                <w:szCs w:val="18"/>
              </w:rPr>
              <w:t>ScalingFactorSidelink-r16</w:t>
            </w:r>
            <w:r w:rsidRPr="00DF4833">
              <w:t>, value f0p4 indicates the scaling factor 0.4, f0p75 indicates 0.75, and so on.</w:t>
            </w:r>
          </w:p>
        </w:tc>
        <w:tc>
          <w:tcPr>
            <w:tcW w:w="709" w:type="dxa"/>
          </w:tcPr>
          <w:p w14:paraId="488180E3" w14:textId="77777777" w:rsidR="009352FD" w:rsidRPr="00DF4833" w:rsidRDefault="009352FD" w:rsidP="00BC0A75">
            <w:pPr>
              <w:pStyle w:val="TAL"/>
              <w:jc w:val="center"/>
              <w:rPr>
                <w:rFonts w:cs="Arial"/>
                <w:szCs w:val="18"/>
              </w:rPr>
            </w:pPr>
            <w:r w:rsidRPr="00DF4833">
              <w:rPr>
                <w:bCs/>
                <w:iCs/>
              </w:rPr>
              <w:t>BC</w:t>
            </w:r>
          </w:p>
        </w:tc>
        <w:tc>
          <w:tcPr>
            <w:tcW w:w="567" w:type="dxa"/>
          </w:tcPr>
          <w:p w14:paraId="2B3A608E" w14:textId="77777777" w:rsidR="009352FD" w:rsidRPr="00DF4833" w:rsidRDefault="009352FD" w:rsidP="00BC0A75">
            <w:pPr>
              <w:pStyle w:val="TAL"/>
              <w:jc w:val="center"/>
              <w:rPr>
                <w:rFonts w:cs="Arial"/>
                <w:szCs w:val="18"/>
              </w:rPr>
            </w:pPr>
            <w:r w:rsidRPr="00DF4833">
              <w:rPr>
                <w:bCs/>
                <w:iCs/>
              </w:rPr>
              <w:t>No</w:t>
            </w:r>
          </w:p>
        </w:tc>
        <w:tc>
          <w:tcPr>
            <w:tcW w:w="709" w:type="dxa"/>
          </w:tcPr>
          <w:p w14:paraId="7996FB21" w14:textId="77777777" w:rsidR="009352FD" w:rsidRPr="00DF4833" w:rsidRDefault="009352FD" w:rsidP="00BC0A75">
            <w:pPr>
              <w:pStyle w:val="TAL"/>
              <w:jc w:val="center"/>
              <w:rPr>
                <w:rFonts w:cs="Arial"/>
                <w:szCs w:val="18"/>
              </w:rPr>
            </w:pPr>
            <w:r w:rsidRPr="00DF4833">
              <w:rPr>
                <w:rFonts w:eastAsia="等线"/>
              </w:rPr>
              <w:t>N/A</w:t>
            </w:r>
          </w:p>
        </w:tc>
        <w:tc>
          <w:tcPr>
            <w:tcW w:w="728" w:type="dxa"/>
          </w:tcPr>
          <w:p w14:paraId="302D0F22" w14:textId="77777777" w:rsidR="009352FD" w:rsidRPr="00DF4833" w:rsidRDefault="009352FD" w:rsidP="00BC0A75">
            <w:pPr>
              <w:pStyle w:val="TAL"/>
              <w:jc w:val="center"/>
              <w:rPr>
                <w:rFonts w:cs="Arial"/>
                <w:szCs w:val="18"/>
              </w:rPr>
            </w:pPr>
            <w:r w:rsidRPr="00DF4833">
              <w:t>N/A</w:t>
            </w:r>
          </w:p>
        </w:tc>
      </w:tr>
      <w:tr w:rsidR="009352FD" w:rsidRPr="00DF4833" w14:paraId="60A7461A" w14:textId="77777777" w:rsidTr="00BC0A75">
        <w:trPr>
          <w:cantSplit/>
          <w:tblHeader/>
        </w:trPr>
        <w:tc>
          <w:tcPr>
            <w:tcW w:w="6917" w:type="dxa"/>
          </w:tcPr>
          <w:p w14:paraId="630FD970" w14:textId="77777777" w:rsidR="009352FD" w:rsidRPr="00DF4833" w:rsidRDefault="009352FD" w:rsidP="00BC0A75">
            <w:pPr>
              <w:pStyle w:val="TAL"/>
              <w:rPr>
                <w:b/>
                <w:i/>
              </w:rPr>
            </w:pPr>
            <w:r w:rsidRPr="00DF4833">
              <w:rPr>
                <w:b/>
                <w:i/>
              </w:rPr>
              <w:t>scellDormancyWithinActiveTime-DCI-0-3-And-1-3-r18</w:t>
            </w:r>
          </w:p>
          <w:p w14:paraId="72157C78" w14:textId="77777777" w:rsidR="009352FD" w:rsidRPr="00DF4833" w:rsidRDefault="009352FD" w:rsidP="00BC0A75">
            <w:pPr>
              <w:pStyle w:val="TAL"/>
              <w:rPr>
                <w:bCs/>
                <w:iCs/>
              </w:rPr>
            </w:pPr>
            <w:r w:rsidRPr="00DF4833">
              <w:rPr>
                <w:bCs/>
                <w:iCs/>
              </w:rPr>
              <w:t xml:space="preserve">Indicates whether the UE supports </w:t>
            </w:r>
            <w:proofErr w:type="spellStart"/>
            <w:r w:rsidRPr="00DF4833">
              <w:rPr>
                <w:bCs/>
                <w:iCs/>
              </w:rPr>
              <w:t>SCell</w:t>
            </w:r>
            <w:proofErr w:type="spellEnd"/>
            <w:r w:rsidRPr="00DF4833">
              <w:rPr>
                <w:bCs/>
                <w:iCs/>
              </w:rPr>
              <w:t xml:space="preserve"> dormancy indication sent within the active time on </w:t>
            </w:r>
            <w:proofErr w:type="spellStart"/>
            <w:r w:rsidRPr="00DF4833">
              <w:rPr>
                <w:bCs/>
                <w:iCs/>
              </w:rPr>
              <w:t>PCell</w:t>
            </w:r>
            <w:proofErr w:type="spellEnd"/>
            <w:r w:rsidRPr="00DF4833">
              <w:rPr>
                <w:bCs/>
                <w:iCs/>
              </w:rPr>
              <w:t xml:space="preserve"> with DCI format 0_3/1_3. One dormant BWP and one non-dormant BWP is supported per carrier. More than one non-dormant BWP per carrier is supported only if </w:t>
            </w:r>
            <w:r w:rsidRPr="00DF4833">
              <w:rPr>
                <w:i/>
              </w:rPr>
              <w:t>upto4</w:t>
            </w:r>
            <w:r w:rsidRPr="00DF4833">
              <w:t xml:space="preserve"> in </w:t>
            </w:r>
            <w:proofErr w:type="spellStart"/>
            <w:r w:rsidRPr="00DF4833">
              <w:rPr>
                <w:i/>
              </w:rPr>
              <w:t>bwp-SameNumerology</w:t>
            </w:r>
            <w:proofErr w:type="spellEnd"/>
            <w:r w:rsidRPr="00DF4833">
              <w:rPr>
                <w:bCs/>
                <w:iCs/>
              </w:rPr>
              <w:t xml:space="preserve"> or </w:t>
            </w:r>
            <w:r w:rsidRPr="00DF4833">
              <w:rPr>
                <w:i/>
              </w:rPr>
              <w:t>upto4</w:t>
            </w:r>
            <w:r w:rsidRPr="00DF4833">
              <w:t xml:space="preserve"> in </w:t>
            </w:r>
            <w:proofErr w:type="spellStart"/>
            <w:r w:rsidRPr="00DF4833">
              <w:rPr>
                <w:i/>
              </w:rPr>
              <w:t>bwp-DiffNumerology</w:t>
            </w:r>
            <w:proofErr w:type="spellEnd"/>
            <w:r w:rsidRPr="00DF4833">
              <w:rPr>
                <w:bCs/>
                <w:iCs/>
              </w:rPr>
              <w:t xml:space="preserve"> is also supported.</w:t>
            </w:r>
          </w:p>
          <w:p w14:paraId="3D54FF2E" w14:textId="77777777" w:rsidR="009352FD" w:rsidRPr="00DF4833" w:rsidRDefault="009352FD" w:rsidP="00BC0A75">
            <w:pPr>
              <w:pStyle w:val="TAL"/>
              <w:rPr>
                <w:bCs/>
                <w:iCs/>
              </w:rPr>
            </w:pPr>
          </w:p>
          <w:p w14:paraId="00CE5DA8" w14:textId="77777777" w:rsidR="009352FD" w:rsidRPr="00DF4833" w:rsidRDefault="009352FD" w:rsidP="00BC0A75">
            <w:pPr>
              <w:pStyle w:val="TAL"/>
              <w:rPr>
                <w:bCs/>
                <w:iCs/>
              </w:rPr>
            </w:pPr>
            <w:r w:rsidRPr="00DF4833">
              <w:rPr>
                <w:bCs/>
                <w:iCs/>
              </w:rPr>
              <w:t xml:space="preserve">One dormant BWP and one non-dormant BWP are UE specific BWPs even for UEs not supporting </w:t>
            </w:r>
            <w:r w:rsidRPr="00DF4833">
              <w:rPr>
                <w:i/>
              </w:rPr>
              <w:t>upto2</w:t>
            </w:r>
            <w:r w:rsidRPr="00DF4833">
              <w:t xml:space="preserve"> in </w:t>
            </w:r>
            <w:proofErr w:type="spellStart"/>
            <w:r w:rsidRPr="00DF4833">
              <w:rPr>
                <w:i/>
              </w:rPr>
              <w:t>bwp-SameNumerology</w:t>
            </w:r>
            <w:proofErr w:type="spellEnd"/>
            <w:r w:rsidRPr="00DF4833">
              <w:rPr>
                <w:bCs/>
                <w:iCs/>
              </w:rPr>
              <w:t xml:space="preserve"> or </w:t>
            </w:r>
            <w:r w:rsidRPr="00DF4833">
              <w:rPr>
                <w:i/>
              </w:rPr>
              <w:t>upto4</w:t>
            </w:r>
            <w:r w:rsidRPr="00DF4833">
              <w:t xml:space="preserve"> in </w:t>
            </w:r>
            <w:proofErr w:type="spellStart"/>
            <w:r w:rsidRPr="00DF4833">
              <w:rPr>
                <w:i/>
              </w:rPr>
              <w:t>bwp-SameNumerology</w:t>
            </w:r>
            <w:proofErr w:type="spellEnd"/>
            <w:r w:rsidRPr="00DF4833">
              <w:rPr>
                <w:bCs/>
                <w:iCs/>
              </w:rPr>
              <w:t>.</w:t>
            </w:r>
          </w:p>
          <w:p w14:paraId="07EBB6A0" w14:textId="77777777" w:rsidR="009352FD" w:rsidRPr="00DF4833" w:rsidRDefault="009352FD" w:rsidP="00BC0A75">
            <w:pPr>
              <w:pStyle w:val="TAL"/>
              <w:rPr>
                <w:bCs/>
                <w:iCs/>
              </w:rPr>
            </w:pPr>
          </w:p>
          <w:p w14:paraId="78C9BB44" w14:textId="77777777" w:rsidR="009352FD" w:rsidRPr="00DF4833" w:rsidRDefault="009352FD" w:rsidP="00BC0A75">
            <w:pPr>
              <w:pStyle w:val="TAL"/>
              <w:rPr>
                <w:rFonts w:eastAsia="等线"/>
                <w:b/>
                <w:bCs/>
                <w:i/>
                <w:iCs/>
              </w:rPr>
            </w:pPr>
            <w:r w:rsidRPr="00DF4833">
              <w:rPr>
                <w:bCs/>
                <w:iCs/>
              </w:rPr>
              <w:t xml:space="preserve">A UE supporting </w:t>
            </w:r>
            <w:r w:rsidRPr="00DF4833">
              <w:rPr>
                <w:rFonts w:eastAsia="等线"/>
                <w:bCs/>
                <w:iCs/>
              </w:rPr>
              <w:t xml:space="preserve">this feature </w:t>
            </w:r>
            <w:r w:rsidRPr="00DF4833">
              <w:rPr>
                <w:bCs/>
                <w:iCs/>
              </w:rPr>
              <w:t xml:space="preserve">shall also indicate support of CA and at least one </w:t>
            </w:r>
            <w:r w:rsidRPr="00DF4833">
              <w:rPr>
                <w:bCs/>
                <w:i/>
              </w:rPr>
              <w:t xml:space="preserve">of </w:t>
            </w:r>
            <w:r w:rsidRPr="00DF4833">
              <w:rPr>
                <w:i/>
              </w:rPr>
              <w:t>multiCell-PDSCH-DCI-1-3-SameSCS-r18</w:t>
            </w:r>
            <w:r w:rsidRPr="00DF4833">
              <w:rPr>
                <w:bCs/>
                <w:i/>
              </w:rPr>
              <w:t xml:space="preserve">, </w:t>
            </w:r>
            <w:r w:rsidRPr="00DF4833" w:rsidDel="00855366">
              <w:rPr>
                <w:i/>
              </w:rPr>
              <w:t>multiCell-PDSCH-DCI-1-3-DiffSCS-r18</w:t>
            </w:r>
            <w:r w:rsidRPr="00DF4833">
              <w:rPr>
                <w:bCs/>
                <w:i/>
              </w:rPr>
              <w:t xml:space="preserve">, </w:t>
            </w:r>
            <w:r w:rsidRPr="00DF4833">
              <w:rPr>
                <w:i/>
              </w:rPr>
              <w:t xml:space="preserve">multiCell-PUSCH-DCI-0-3-SameSCS-r18 </w:t>
            </w:r>
            <w:r w:rsidRPr="00DF4833">
              <w:rPr>
                <w:iCs/>
              </w:rPr>
              <w:t>and</w:t>
            </w:r>
            <w:r w:rsidRPr="00DF4833">
              <w:rPr>
                <w:i/>
              </w:rPr>
              <w:t xml:space="preserve"> multiCell-PUSCH-DCI-0-3-DiffSCS-r18</w:t>
            </w:r>
            <w:r w:rsidRPr="00DF4833">
              <w:t>.</w:t>
            </w:r>
          </w:p>
        </w:tc>
        <w:tc>
          <w:tcPr>
            <w:tcW w:w="709" w:type="dxa"/>
          </w:tcPr>
          <w:p w14:paraId="6E220C4F" w14:textId="77777777" w:rsidR="009352FD" w:rsidRPr="00DF4833" w:rsidRDefault="009352FD" w:rsidP="00BC0A75">
            <w:pPr>
              <w:pStyle w:val="TAL"/>
              <w:jc w:val="center"/>
              <w:rPr>
                <w:bCs/>
                <w:iCs/>
              </w:rPr>
            </w:pPr>
            <w:r w:rsidRPr="00DF4833">
              <w:rPr>
                <w:rFonts w:cs="Arial"/>
                <w:szCs w:val="18"/>
              </w:rPr>
              <w:t>BC</w:t>
            </w:r>
          </w:p>
        </w:tc>
        <w:tc>
          <w:tcPr>
            <w:tcW w:w="567" w:type="dxa"/>
          </w:tcPr>
          <w:p w14:paraId="2B3F2AD0" w14:textId="77777777" w:rsidR="009352FD" w:rsidRPr="00DF4833" w:rsidRDefault="009352FD" w:rsidP="00BC0A75">
            <w:pPr>
              <w:pStyle w:val="TAL"/>
              <w:jc w:val="center"/>
              <w:rPr>
                <w:bCs/>
                <w:iCs/>
              </w:rPr>
            </w:pPr>
            <w:r w:rsidRPr="00DF4833">
              <w:rPr>
                <w:rFonts w:cs="Arial"/>
                <w:szCs w:val="18"/>
              </w:rPr>
              <w:t>No</w:t>
            </w:r>
          </w:p>
        </w:tc>
        <w:tc>
          <w:tcPr>
            <w:tcW w:w="709" w:type="dxa"/>
          </w:tcPr>
          <w:p w14:paraId="315A27A2" w14:textId="77777777" w:rsidR="009352FD" w:rsidRPr="00DF4833" w:rsidRDefault="009352FD" w:rsidP="00BC0A75">
            <w:pPr>
              <w:pStyle w:val="TAL"/>
              <w:jc w:val="center"/>
              <w:rPr>
                <w:rFonts w:eastAsia="等线"/>
              </w:rPr>
            </w:pPr>
            <w:r w:rsidRPr="00DF4833">
              <w:rPr>
                <w:rFonts w:eastAsia="等线"/>
              </w:rPr>
              <w:t>N/A</w:t>
            </w:r>
          </w:p>
        </w:tc>
        <w:tc>
          <w:tcPr>
            <w:tcW w:w="728" w:type="dxa"/>
          </w:tcPr>
          <w:p w14:paraId="6AAF42EC" w14:textId="77777777" w:rsidR="009352FD" w:rsidRPr="00DF4833" w:rsidRDefault="009352FD" w:rsidP="00BC0A75">
            <w:pPr>
              <w:pStyle w:val="TAL"/>
              <w:jc w:val="center"/>
            </w:pPr>
            <w:r w:rsidRPr="00DF4833">
              <w:rPr>
                <w:rFonts w:eastAsia="等线"/>
              </w:rPr>
              <w:t>N/A</w:t>
            </w:r>
          </w:p>
        </w:tc>
      </w:tr>
      <w:tr w:rsidR="009352FD" w:rsidRPr="00DF4833" w14:paraId="42469A7B" w14:textId="77777777" w:rsidTr="00BC0A75">
        <w:trPr>
          <w:cantSplit/>
          <w:tblHeader/>
        </w:trPr>
        <w:tc>
          <w:tcPr>
            <w:tcW w:w="6917" w:type="dxa"/>
          </w:tcPr>
          <w:p w14:paraId="0C3942A4" w14:textId="77777777" w:rsidR="009352FD" w:rsidRPr="00DF4833" w:rsidRDefault="009352FD" w:rsidP="00BC0A75">
            <w:pPr>
              <w:pStyle w:val="TAL"/>
              <w:rPr>
                <w:b/>
                <w:i/>
              </w:rPr>
            </w:pPr>
            <w:r w:rsidRPr="00DF4833">
              <w:rPr>
                <w:b/>
                <w:i/>
              </w:rPr>
              <w:t>simultaneousSRS-UplinkTxSwitch-r19</w:t>
            </w:r>
          </w:p>
          <w:p w14:paraId="0BBE5656" w14:textId="77777777" w:rsidR="009352FD" w:rsidRPr="00DF4833" w:rsidRDefault="009352FD" w:rsidP="00BC0A75">
            <w:pPr>
              <w:pStyle w:val="TAL"/>
              <w:rPr>
                <w:rFonts w:eastAsiaTheme="minorEastAsia"/>
                <w:bCs/>
                <w:iCs/>
              </w:rPr>
            </w:pPr>
            <w:r w:rsidRPr="00DF4833">
              <w:rPr>
                <w:rFonts w:eastAsiaTheme="minorEastAsia"/>
                <w:bCs/>
                <w:iCs/>
              </w:rPr>
              <w:t>Indicates whether the UE supports enhanced handling of simultaneous SRS carrier switching and uplink Tx switching.</w:t>
            </w:r>
          </w:p>
          <w:p w14:paraId="2002E308" w14:textId="77777777" w:rsidR="009352FD" w:rsidRPr="00DF4833" w:rsidRDefault="009352FD" w:rsidP="00BC0A75">
            <w:pPr>
              <w:pStyle w:val="TAL"/>
              <w:rPr>
                <w:rFonts w:eastAsiaTheme="minorEastAsia"/>
                <w:bCs/>
                <w:iCs/>
              </w:rPr>
            </w:pPr>
          </w:p>
          <w:p w14:paraId="29CC6FD1" w14:textId="77777777" w:rsidR="009352FD" w:rsidRPr="00DF4833" w:rsidRDefault="009352FD" w:rsidP="00BC0A75">
            <w:pPr>
              <w:pStyle w:val="TAL"/>
              <w:rPr>
                <w:rFonts w:eastAsiaTheme="minorEastAsia"/>
                <w:bCs/>
                <w:iCs/>
              </w:rPr>
            </w:pPr>
            <w:r w:rsidRPr="00DF4833">
              <w:rPr>
                <w:rFonts w:eastAsiaTheme="minorEastAsia"/>
                <w:bCs/>
                <w:iCs/>
              </w:rPr>
              <w:t xml:space="preserve">This feature indicates the switching time between carriers other than the SRS carrier switching source carrier and the SRS carrier switching target carrier. Value </w:t>
            </w:r>
            <w:r w:rsidRPr="00DF4833">
              <w:rPr>
                <w:rFonts w:eastAsiaTheme="minorEastAsia"/>
                <w:bCs/>
                <w:i/>
              </w:rPr>
              <w:t>max</w:t>
            </w:r>
            <w:r w:rsidRPr="00DF4833">
              <w:rPr>
                <w:rFonts w:eastAsiaTheme="minorEastAsia"/>
                <w:bCs/>
                <w:iCs/>
              </w:rPr>
              <w:t xml:space="preserve"> indicates the switching time is the maximum between the uplink Tx switching time (refer to </w:t>
            </w:r>
            <w:proofErr w:type="spellStart"/>
            <w:r w:rsidRPr="00DF4833">
              <w:rPr>
                <w:rFonts w:eastAsiaTheme="minorEastAsia"/>
                <w:bCs/>
                <w:i/>
              </w:rPr>
              <w:t>ULTxSwitchingBandPair</w:t>
            </w:r>
            <w:proofErr w:type="spellEnd"/>
            <w:r w:rsidRPr="00DF4833">
              <w:rPr>
                <w:rFonts w:eastAsiaTheme="minorEastAsia"/>
                <w:bCs/>
                <w:iCs/>
              </w:rPr>
              <w:t xml:space="preserve">) and SRS carrier switching times (refer to </w:t>
            </w:r>
            <w:proofErr w:type="spellStart"/>
            <w:r w:rsidRPr="00DF4833">
              <w:rPr>
                <w:rFonts w:eastAsiaTheme="minorEastAsia"/>
                <w:bCs/>
                <w:i/>
              </w:rPr>
              <w:t>srs-SwitchingTimeNR</w:t>
            </w:r>
            <w:proofErr w:type="spellEnd"/>
            <w:r w:rsidRPr="00DF4833">
              <w:rPr>
                <w:rFonts w:eastAsiaTheme="minorEastAsia"/>
                <w:bCs/>
                <w:iCs/>
              </w:rPr>
              <w:t xml:space="preserve">). Value </w:t>
            </w:r>
            <w:r w:rsidRPr="00DF4833">
              <w:rPr>
                <w:rFonts w:eastAsiaTheme="minorEastAsia"/>
                <w:bCs/>
                <w:i/>
              </w:rPr>
              <w:t>sum</w:t>
            </w:r>
            <w:r w:rsidRPr="00DF4833">
              <w:rPr>
                <w:rFonts w:eastAsiaTheme="minorEastAsia"/>
                <w:bCs/>
                <w:iCs/>
              </w:rPr>
              <w:t xml:space="preserve"> indicates the switching time is the sum of the uplink Tx switching time and the SRS carrier switching time.</w:t>
            </w:r>
          </w:p>
          <w:p w14:paraId="22EA6A76" w14:textId="77777777" w:rsidR="009352FD" w:rsidRPr="00DF4833" w:rsidRDefault="009352FD" w:rsidP="00BC0A75">
            <w:pPr>
              <w:pStyle w:val="TAL"/>
              <w:rPr>
                <w:rFonts w:eastAsiaTheme="minorEastAsia"/>
                <w:bCs/>
                <w:iCs/>
              </w:rPr>
            </w:pPr>
          </w:p>
          <w:p w14:paraId="1602F9ED" w14:textId="77777777" w:rsidR="009352FD" w:rsidRPr="00DF4833" w:rsidRDefault="009352FD" w:rsidP="00BC0A75">
            <w:pPr>
              <w:pStyle w:val="TAL"/>
              <w:rPr>
                <w:rFonts w:eastAsiaTheme="minorEastAsia"/>
                <w:bCs/>
                <w:iCs/>
              </w:rPr>
            </w:pPr>
            <w:r w:rsidRPr="00DF4833">
              <w:rPr>
                <w:rFonts w:eastAsia="Malgun Gothic" w:cs="Arial"/>
                <w:szCs w:val="18"/>
              </w:rPr>
              <w:t xml:space="preserve">After SRS </w:t>
            </w:r>
            <w:r w:rsidRPr="00DF4833">
              <w:rPr>
                <w:rFonts w:eastAsiaTheme="minorEastAsia"/>
                <w:bCs/>
                <w:iCs/>
              </w:rPr>
              <w:t>carrier switching</w:t>
            </w:r>
            <w:r w:rsidRPr="00DF4833">
              <w:rPr>
                <w:rFonts w:eastAsia="Malgun Gothic" w:cs="Arial"/>
                <w:szCs w:val="18"/>
              </w:rPr>
              <w:t>, the UL Tx Switching state is determined according to TS 38.214 [12] Section 6.1.6. The prioritization rules between uplink carriers are determined according to TS 38.214 [12] Section 6.2.1.3.</w:t>
            </w:r>
          </w:p>
          <w:p w14:paraId="0B3AB066" w14:textId="77777777" w:rsidR="009352FD" w:rsidRPr="00DF4833" w:rsidRDefault="009352FD" w:rsidP="00BC0A75">
            <w:pPr>
              <w:pStyle w:val="TAL"/>
              <w:rPr>
                <w:rFonts w:eastAsiaTheme="minorEastAsia"/>
                <w:bCs/>
                <w:iCs/>
              </w:rPr>
            </w:pPr>
          </w:p>
          <w:p w14:paraId="658DEE7A" w14:textId="77777777" w:rsidR="009352FD" w:rsidRPr="00DF4833" w:rsidRDefault="009352FD" w:rsidP="00BC0A75">
            <w:pPr>
              <w:pStyle w:val="TAL"/>
              <w:rPr>
                <w:b/>
                <w:i/>
              </w:rPr>
            </w:pPr>
            <w:r w:rsidRPr="00DF4833">
              <w:rPr>
                <w:rFonts w:eastAsiaTheme="minorEastAsia"/>
                <w:bCs/>
                <w:iCs/>
              </w:rPr>
              <w:t xml:space="preserve">A UE supporting this feature shall also indicate the support of </w:t>
            </w:r>
            <w:proofErr w:type="spellStart"/>
            <w:r w:rsidRPr="00DF4833">
              <w:rPr>
                <w:rFonts w:eastAsia="Malgun Gothic" w:cs="Arial"/>
                <w:i/>
                <w:iCs/>
                <w:szCs w:val="18"/>
              </w:rPr>
              <w:t>srs-CarrierSwitch</w:t>
            </w:r>
            <w:proofErr w:type="spellEnd"/>
            <w:r w:rsidRPr="00DF4833">
              <w:rPr>
                <w:rFonts w:cs="Arial"/>
                <w:i/>
                <w:iCs/>
                <w:szCs w:val="18"/>
              </w:rPr>
              <w:t>.</w:t>
            </w:r>
          </w:p>
        </w:tc>
        <w:tc>
          <w:tcPr>
            <w:tcW w:w="709" w:type="dxa"/>
          </w:tcPr>
          <w:p w14:paraId="1102ABB8" w14:textId="77777777" w:rsidR="009352FD" w:rsidRPr="00DF4833" w:rsidRDefault="009352FD" w:rsidP="00BC0A75">
            <w:pPr>
              <w:pStyle w:val="TAL"/>
              <w:jc w:val="center"/>
              <w:rPr>
                <w:rFonts w:cs="Arial"/>
                <w:szCs w:val="18"/>
              </w:rPr>
            </w:pPr>
            <w:r w:rsidRPr="00DF4833">
              <w:rPr>
                <w:rFonts w:eastAsiaTheme="minorEastAsia" w:cs="Arial"/>
                <w:szCs w:val="18"/>
              </w:rPr>
              <w:t>BC</w:t>
            </w:r>
          </w:p>
        </w:tc>
        <w:tc>
          <w:tcPr>
            <w:tcW w:w="567" w:type="dxa"/>
          </w:tcPr>
          <w:p w14:paraId="2E826CD0" w14:textId="77777777" w:rsidR="009352FD" w:rsidRPr="00DF4833" w:rsidRDefault="009352FD" w:rsidP="00BC0A75">
            <w:pPr>
              <w:pStyle w:val="TAL"/>
              <w:jc w:val="center"/>
              <w:rPr>
                <w:rFonts w:cs="Arial"/>
                <w:szCs w:val="18"/>
              </w:rPr>
            </w:pPr>
            <w:r w:rsidRPr="00DF4833">
              <w:rPr>
                <w:rFonts w:eastAsiaTheme="minorEastAsia" w:cs="Arial"/>
                <w:szCs w:val="18"/>
              </w:rPr>
              <w:t>No</w:t>
            </w:r>
          </w:p>
        </w:tc>
        <w:tc>
          <w:tcPr>
            <w:tcW w:w="709" w:type="dxa"/>
          </w:tcPr>
          <w:p w14:paraId="5C953F87" w14:textId="77777777" w:rsidR="009352FD" w:rsidRPr="00DF4833" w:rsidRDefault="009352FD" w:rsidP="00BC0A75">
            <w:pPr>
              <w:pStyle w:val="TAL"/>
              <w:jc w:val="center"/>
              <w:rPr>
                <w:rFonts w:eastAsia="等线"/>
              </w:rPr>
            </w:pPr>
            <w:r w:rsidRPr="00DF4833">
              <w:rPr>
                <w:rFonts w:eastAsiaTheme="minorEastAsia"/>
              </w:rPr>
              <w:t>N/A</w:t>
            </w:r>
          </w:p>
        </w:tc>
        <w:tc>
          <w:tcPr>
            <w:tcW w:w="728" w:type="dxa"/>
          </w:tcPr>
          <w:p w14:paraId="64B30152" w14:textId="77777777" w:rsidR="009352FD" w:rsidRPr="00DF4833" w:rsidRDefault="009352FD" w:rsidP="00BC0A75">
            <w:pPr>
              <w:pStyle w:val="TAL"/>
              <w:jc w:val="center"/>
              <w:rPr>
                <w:rFonts w:eastAsia="等线"/>
              </w:rPr>
            </w:pPr>
            <w:r w:rsidRPr="00DF4833">
              <w:rPr>
                <w:rFonts w:eastAsiaTheme="minorEastAsia"/>
              </w:rPr>
              <w:t>N/A</w:t>
            </w:r>
          </w:p>
        </w:tc>
      </w:tr>
      <w:tr w:rsidR="009352FD" w:rsidRPr="00DF4833" w14:paraId="716A2967" w14:textId="77777777" w:rsidTr="00BC0A75">
        <w:trPr>
          <w:cantSplit/>
          <w:tblHeader/>
        </w:trPr>
        <w:tc>
          <w:tcPr>
            <w:tcW w:w="6917" w:type="dxa"/>
          </w:tcPr>
          <w:p w14:paraId="29A1258B" w14:textId="77777777" w:rsidR="009352FD" w:rsidRPr="00DF4833" w:rsidRDefault="009352FD" w:rsidP="00BC0A75">
            <w:pPr>
              <w:pStyle w:val="TAL"/>
              <w:rPr>
                <w:b/>
                <w:bCs/>
                <w:i/>
                <w:iCs/>
              </w:rPr>
            </w:pPr>
            <w:r w:rsidRPr="00DF4833">
              <w:rPr>
                <w:b/>
                <w:bCs/>
                <w:i/>
                <w:iCs/>
              </w:rPr>
              <w:lastRenderedPageBreak/>
              <w:t>srs-AntennaSwitching3T3R-r19</w:t>
            </w:r>
          </w:p>
          <w:p w14:paraId="262A1C91" w14:textId="77777777" w:rsidR="009352FD" w:rsidRPr="00DF4833" w:rsidRDefault="009352FD" w:rsidP="00BC0A75">
            <w:pPr>
              <w:pStyle w:val="TAL"/>
            </w:pPr>
            <w:r w:rsidRPr="00DF4833">
              <w:t xml:space="preserve">Indicates whether the UE supports </w:t>
            </w:r>
            <w:r w:rsidRPr="00DF4833">
              <w:rPr>
                <w:rFonts w:cs="Arial"/>
                <w:szCs w:val="18"/>
              </w:rPr>
              <w:t>3T3R SRS Tx port switching with port 1003 disabled when 4 port SRS resources with port 1003 disabled are configured to the UE</w:t>
            </w:r>
            <w:r w:rsidRPr="00DF4833">
              <w:rPr>
                <w:rFonts w:eastAsia="Yu Mincho" w:cs="Arial"/>
                <w:szCs w:val="18"/>
              </w:rPr>
              <w:t xml:space="preserve">. </w:t>
            </w:r>
            <w:r w:rsidRPr="00DF4833">
              <w:rPr>
                <w:rFonts w:cs="Arial"/>
                <w:szCs w:val="18"/>
              </w:rPr>
              <w:t>The capability comprises the following parameters:</w:t>
            </w:r>
          </w:p>
          <w:p w14:paraId="38969CB3" w14:textId="77777777" w:rsidR="009352FD" w:rsidRPr="00DF4833" w:rsidRDefault="009352FD" w:rsidP="00BC0A75">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entryNumberAffect-r19</w:t>
            </w:r>
            <w:r w:rsidRPr="00DF4833">
              <w:rPr>
                <w:rFonts w:ascii="Arial" w:hAnsi="Arial" w:cs="Arial"/>
                <w:sz w:val="18"/>
                <w:szCs w:val="18"/>
              </w:rPr>
              <w:t xml:space="preserve"> indicates the lowest band entry number of the UL group that impacts the DL of this band entry;</w:t>
            </w:r>
          </w:p>
          <w:p w14:paraId="05065772" w14:textId="77777777" w:rsidR="009352FD" w:rsidRPr="00DF4833" w:rsidRDefault="009352FD" w:rsidP="00BC0A7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entryNumberSwitch-r19</w:t>
            </w:r>
            <w:r w:rsidRPr="00DF483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5F5570C7" w14:textId="77777777" w:rsidR="009352FD" w:rsidRPr="00DF4833" w:rsidRDefault="009352FD" w:rsidP="00BC0A75">
            <w:pPr>
              <w:keepNext/>
              <w:keepLines/>
              <w:spacing w:after="0"/>
              <w:jc w:val="both"/>
              <w:rPr>
                <w:rFonts w:ascii="Arial" w:hAnsi="Arial"/>
                <w:sz w:val="18"/>
              </w:rPr>
            </w:pPr>
            <w:r w:rsidRPr="00DF4833">
              <w:rPr>
                <w:rFonts w:ascii="Arial" w:hAnsi="Arial"/>
                <w:sz w:val="18"/>
              </w:rPr>
              <w:t xml:space="preserve">For </w:t>
            </w:r>
            <w:r w:rsidRPr="00DF4833">
              <w:rPr>
                <w:rFonts w:ascii="Arial" w:hAnsi="Arial" w:cs="Arial"/>
                <w:i/>
                <w:iCs/>
                <w:sz w:val="18"/>
                <w:szCs w:val="18"/>
              </w:rPr>
              <w:t>entryNumberAffect-r19</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entryNumberSwitch-r19</w:t>
            </w:r>
            <w:r w:rsidRPr="00DF4833">
              <w:rPr>
                <w:rFonts w:ascii="Arial" w:hAnsi="Arial"/>
                <w:sz w:val="18"/>
              </w:rPr>
              <w:t>, value 1 means first entry, value 2 means second entry and so on. All DL and UL that switch together indicate the same entry number. The entry number is the band entry number in a band combination.</w:t>
            </w:r>
          </w:p>
          <w:p w14:paraId="6BD45D41" w14:textId="77777777" w:rsidR="009352FD" w:rsidRPr="00DF4833" w:rsidRDefault="009352FD" w:rsidP="00BC0A75">
            <w:pPr>
              <w:keepNext/>
              <w:keepLines/>
              <w:spacing w:after="0"/>
              <w:jc w:val="both"/>
              <w:rPr>
                <w:rFonts w:ascii="Arial" w:eastAsiaTheme="minorEastAsia" w:hAnsi="Arial"/>
                <w:sz w:val="18"/>
              </w:rPr>
            </w:pPr>
          </w:p>
          <w:p w14:paraId="4D0A7415" w14:textId="77777777" w:rsidR="009352FD" w:rsidRPr="00DF4833" w:rsidRDefault="009352FD" w:rsidP="00BC0A75">
            <w:pPr>
              <w:keepNext/>
              <w:keepLines/>
              <w:spacing w:after="0"/>
              <w:jc w:val="both"/>
              <w:rPr>
                <w:rFonts w:ascii="Arial" w:eastAsiaTheme="minorEastAsia" w:hAnsi="Arial" w:cs="Arial"/>
                <w:sz w:val="18"/>
                <w:szCs w:val="18"/>
              </w:rPr>
            </w:pPr>
            <w:r w:rsidRPr="00DF4833">
              <w:rPr>
                <w:rFonts w:ascii="Arial" w:eastAsiaTheme="minorEastAsia" w:hAnsi="Arial"/>
                <w:sz w:val="18"/>
              </w:rPr>
              <w:t xml:space="preserve">A UE supporting this feature shall also indicate support of </w:t>
            </w:r>
            <w:proofErr w:type="spellStart"/>
            <w:r w:rsidRPr="00DF4833">
              <w:rPr>
                <w:rFonts w:ascii="Arial" w:eastAsiaTheme="minorEastAsia" w:hAnsi="Arial"/>
                <w:i/>
                <w:iCs/>
                <w:sz w:val="18"/>
              </w:rPr>
              <w:t>supportedSRS</w:t>
            </w:r>
            <w:proofErr w:type="spellEnd"/>
            <w:r w:rsidRPr="00DF4833">
              <w:rPr>
                <w:rFonts w:ascii="Arial" w:eastAsiaTheme="minorEastAsia" w:hAnsi="Arial"/>
                <w:i/>
                <w:iCs/>
                <w:sz w:val="18"/>
              </w:rPr>
              <w:t>-Resources</w:t>
            </w:r>
            <w:r w:rsidRPr="00DF4833">
              <w:rPr>
                <w:rFonts w:ascii="Arial" w:eastAsiaTheme="minorEastAsia" w:hAnsi="Arial"/>
                <w:sz w:val="18"/>
              </w:rPr>
              <w:t>.</w:t>
            </w:r>
          </w:p>
          <w:p w14:paraId="25143202" w14:textId="77777777" w:rsidR="009352FD" w:rsidRPr="00DF4833" w:rsidRDefault="009352FD" w:rsidP="00BC0A75">
            <w:pPr>
              <w:pStyle w:val="TAN"/>
            </w:pPr>
            <w:r w:rsidRPr="00DF4833">
              <w:t>NOTE 1:</w:t>
            </w:r>
            <w:r w:rsidRPr="00DF4833">
              <w:tab/>
              <w:t xml:space="preserve">The band with UL includes a band associated with </w:t>
            </w:r>
            <w:proofErr w:type="spellStart"/>
            <w:r w:rsidRPr="00DF4833">
              <w:rPr>
                <w:i/>
                <w:iCs/>
              </w:rPr>
              <w:t>FeatureSetUplinkId</w:t>
            </w:r>
            <w:proofErr w:type="spellEnd"/>
            <w:r w:rsidRPr="00DF4833">
              <w:t xml:space="preserve"> set to 0 corresponding to the support of </w:t>
            </w:r>
            <w:r w:rsidRPr="00DF4833">
              <w:rPr>
                <w:i/>
                <w:iCs/>
              </w:rPr>
              <w:t>SRS-</w:t>
            </w:r>
            <w:proofErr w:type="spellStart"/>
            <w:r w:rsidRPr="00DF4833">
              <w:rPr>
                <w:i/>
                <w:iCs/>
              </w:rPr>
              <w:t>SwitchingTimeNR</w:t>
            </w:r>
            <w:proofErr w:type="spellEnd"/>
            <w:r w:rsidRPr="00DF4833">
              <w:t>.</w:t>
            </w:r>
          </w:p>
          <w:p w14:paraId="12CF2B2E" w14:textId="77777777" w:rsidR="009352FD" w:rsidRPr="00DF4833" w:rsidRDefault="009352FD" w:rsidP="00BC0A75">
            <w:pPr>
              <w:pStyle w:val="TAN"/>
              <w:rPr>
                <w:sz w:val="11"/>
              </w:rPr>
            </w:pPr>
            <w:r w:rsidRPr="00DF4833">
              <w:t>NOTE 2:</w:t>
            </w:r>
            <w:r w:rsidRPr="00DF4833">
              <w:rPr>
                <w:szCs w:val="11"/>
              </w:rPr>
              <w:tab/>
            </w:r>
            <w:r w:rsidRPr="00DF4833">
              <w:t xml:space="preserve">This feature can be signalled together with </w:t>
            </w:r>
            <w:r w:rsidRPr="00DF4833">
              <w:rPr>
                <w:i/>
                <w:iCs/>
              </w:rPr>
              <w:t>srs-AntennaSwitching8T8R-r18</w:t>
            </w:r>
            <w:r w:rsidRPr="00DF4833">
              <w:t xml:space="preserve">, </w:t>
            </w:r>
            <w:r w:rsidRPr="00DF4833">
              <w:rPr>
                <w:i/>
                <w:iCs/>
              </w:rPr>
              <w:t>srs-AntennaSwitchingBeyond4RX-r17</w:t>
            </w:r>
            <w:r w:rsidRPr="00DF4833">
              <w:t xml:space="preserve">, </w:t>
            </w:r>
            <w:r w:rsidRPr="00DF4833">
              <w:rPr>
                <w:i/>
                <w:iCs/>
              </w:rPr>
              <w:t>supportedSRS-TxPortSwitch-v1610</w:t>
            </w:r>
            <w:r w:rsidRPr="00DF4833">
              <w:t xml:space="preserve">, </w:t>
            </w:r>
            <w:proofErr w:type="spellStart"/>
            <w:r w:rsidRPr="00DF4833">
              <w:rPr>
                <w:i/>
                <w:iCs/>
              </w:rPr>
              <w:t>supportedSRS-TxPortSwitch</w:t>
            </w:r>
            <w:proofErr w:type="spellEnd"/>
            <w:r w:rsidRPr="00DF4833">
              <w:t xml:space="preserve">, or </w:t>
            </w:r>
            <w:r w:rsidRPr="00DF4833">
              <w:rPr>
                <w:rFonts w:eastAsia="Yu Mincho"/>
                <w:i/>
                <w:iCs/>
                <w:szCs w:val="11"/>
              </w:rPr>
              <w:t>srs-AntennaSwitching3T6R-r19</w:t>
            </w:r>
            <w:r w:rsidRPr="00DF4833">
              <w:t xml:space="preserve"> to indicate SRS antenna switching downgrading capability</w:t>
            </w:r>
            <w:r w:rsidRPr="00DF4833">
              <w:rPr>
                <w:szCs w:val="11"/>
              </w:rPr>
              <w:t xml:space="preserve"> for a UE with 4Rx, 6Rx or 8Rx</w:t>
            </w:r>
            <w:r w:rsidRPr="00DF4833">
              <w:t>.</w:t>
            </w:r>
          </w:p>
          <w:p w14:paraId="30B83CE2" w14:textId="77777777" w:rsidR="009352FD" w:rsidRPr="00DF4833" w:rsidRDefault="009352FD" w:rsidP="00BC0A75">
            <w:pPr>
              <w:pStyle w:val="TAN"/>
              <w:rPr>
                <w:b/>
                <w:i/>
              </w:rPr>
            </w:pPr>
            <w:r w:rsidRPr="00DF4833">
              <w:t>NOTE 3:</w:t>
            </w:r>
            <w:r w:rsidRPr="00DF4833">
              <w:tab/>
              <w:t>‘3T3R’ is only applicable for the UE equipped with 4Rx, 6Rx, or 8Rx antenna ports.</w:t>
            </w:r>
          </w:p>
        </w:tc>
        <w:tc>
          <w:tcPr>
            <w:tcW w:w="709" w:type="dxa"/>
          </w:tcPr>
          <w:p w14:paraId="27047448" w14:textId="77777777" w:rsidR="009352FD" w:rsidRPr="00DF4833" w:rsidRDefault="009352FD" w:rsidP="00BC0A75">
            <w:pPr>
              <w:pStyle w:val="TAL"/>
              <w:jc w:val="center"/>
              <w:rPr>
                <w:rFonts w:cs="Arial"/>
                <w:szCs w:val="18"/>
              </w:rPr>
            </w:pPr>
            <w:r w:rsidRPr="00DF4833">
              <w:t>BC</w:t>
            </w:r>
          </w:p>
        </w:tc>
        <w:tc>
          <w:tcPr>
            <w:tcW w:w="567" w:type="dxa"/>
          </w:tcPr>
          <w:p w14:paraId="70EDC140" w14:textId="77777777" w:rsidR="009352FD" w:rsidRPr="00DF4833" w:rsidRDefault="009352FD" w:rsidP="00BC0A75">
            <w:pPr>
              <w:pStyle w:val="TAL"/>
              <w:jc w:val="center"/>
              <w:rPr>
                <w:rFonts w:cs="Arial"/>
                <w:szCs w:val="18"/>
              </w:rPr>
            </w:pPr>
            <w:r w:rsidRPr="00DF4833">
              <w:t>No</w:t>
            </w:r>
          </w:p>
        </w:tc>
        <w:tc>
          <w:tcPr>
            <w:tcW w:w="709" w:type="dxa"/>
          </w:tcPr>
          <w:p w14:paraId="6C1B9EF2" w14:textId="77777777" w:rsidR="009352FD" w:rsidRPr="00DF4833" w:rsidRDefault="009352FD" w:rsidP="00BC0A75">
            <w:pPr>
              <w:pStyle w:val="TAL"/>
              <w:jc w:val="center"/>
              <w:rPr>
                <w:rFonts w:eastAsia="等线"/>
              </w:rPr>
            </w:pPr>
            <w:r w:rsidRPr="00DF4833">
              <w:rPr>
                <w:bCs/>
                <w:iCs/>
              </w:rPr>
              <w:t>N/A</w:t>
            </w:r>
          </w:p>
        </w:tc>
        <w:tc>
          <w:tcPr>
            <w:tcW w:w="728" w:type="dxa"/>
          </w:tcPr>
          <w:p w14:paraId="7AAD9CED" w14:textId="77777777" w:rsidR="009352FD" w:rsidRPr="00DF4833" w:rsidRDefault="009352FD" w:rsidP="00BC0A75">
            <w:pPr>
              <w:pStyle w:val="TAL"/>
              <w:jc w:val="center"/>
              <w:rPr>
                <w:rFonts w:eastAsia="等线"/>
              </w:rPr>
            </w:pPr>
            <w:r w:rsidRPr="00DF4833">
              <w:rPr>
                <w:bCs/>
                <w:iCs/>
              </w:rPr>
              <w:t>N/A</w:t>
            </w:r>
          </w:p>
        </w:tc>
      </w:tr>
      <w:tr w:rsidR="009352FD" w:rsidRPr="00DF4833" w14:paraId="1013F908" w14:textId="77777777" w:rsidTr="00BC0A75">
        <w:trPr>
          <w:cantSplit/>
          <w:tblHeader/>
        </w:trPr>
        <w:tc>
          <w:tcPr>
            <w:tcW w:w="6917" w:type="dxa"/>
          </w:tcPr>
          <w:p w14:paraId="10C3579F" w14:textId="77777777" w:rsidR="009352FD" w:rsidRPr="00DF4833" w:rsidRDefault="009352FD" w:rsidP="00BC0A75">
            <w:pPr>
              <w:pStyle w:val="TAL"/>
              <w:rPr>
                <w:b/>
                <w:bCs/>
                <w:i/>
                <w:iCs/>
              </w:rPr>
            </w:pPr>
            <w:r w:rsidRPr="00DF4833">
              <w:rPr>
                <w:b/>
                <w:bCs/>
                <w:i/>
                <w:iCs/>
              </w:rPr>
              <w:t>srs-AntennaSwitching3T6R-r19</w:t>
            </w:r>
          </w:p>
          <w:p w14:paraId="31052456" w14:textId="77777777" w:rsidR="009352FD" w:rsidRPr="00DF4833" w:rsidRDefault="009352FD" w:rsidP="00BC0A75">
            <w:pPr>
              <w:pStyle w:val="TAL"/>
            </w:pPr>
            <w:r w:rsidRPr="00DF4833">
              <w:t xml:space="preserve">Indicates whether the UE supports </w:t>
            </w:r>
            <w:r w:rsidRPr="00DF4833">
              <w:rPr>
                <w:rFonts w:eastAsia="Yu Mincho" w:cs="Arial"/>
                <w:szCs w:val="18"/>
              </w:rPr>
              <w:t xml:space="preserve">3T6R SRS Tx port switching with port 1003 disabled when 4 port SRS resources with port 1003 disabled are configured to the UE. </w:t>
            </w:r>
            <w:r w:rsidRPr="00DF4833">
              <w:rPr>
                <w:rFonts w:cs="Arial"/>
                <w:szCs w:val="18"/>
              </w:rPr>
              <w:t>The capability comprises the following parameters:</w:t>
            </w:r>
          </w:p>
          <w:p w14:paraId="2D4FCC36" w14:textId="77777777" w:rsidR="009352FD" w:rsidRPr="00DF4833" w:rsidRDefault="009352FD" w:rsidP="00BC0A75">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entryNumberAffect-r19</w:t>
            </w:r>
            <w:r w:rsidRPr="00DF4833">
              <w:rPr>
                <w:rFonts w:ascii="Arial" w:hAnsi="Arial" w:cs="Arial"/>
                <w:sz w:val="18"/>
                <w:szCs w:val="18"/>
              </w:rPr>
              <w:t xml:space="preserve"> indicates the lowest band entry number of the UL group that impacts the DL of this band entry;</w:t>
            </w:r>
          </w:p>
          <w:p w14:paraId="695A0CB4" w14:textId="77777777" w:rsidR="009352FD" w:rsidRPr="00DF4833" w:rsidRDefault="009352FD" w:rsidP="00BC0A7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entryNumberSwitch-r19</w:t>
            </w:r>
            <w:r w:rsidRPr="00DF483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3EA65478" w14:textId="77777777" w:rsidR="009352FD" w:rsidRPr="00DF4833" w:rsidRDefault="009352FD" w:rsidP="00BC0A75">
            <w:pPr>
              <w:keepNext/>
              <w:keepLines/>
              <w:spacing w:after="0"/>
              <w:jc w:val="both"/>
              <w:rPr>
                <w:rFonts w:ascii="Arial" w:eastAsiaTheme="minorEastAsia" w:hAnsi="Arial" w:cs="Arial"/>
                <w:sz w:val="18"/>
                <w:szCs w:val="18"/>
              </w:rPr>
            </w:pPr>
            <w:r w:rsidRPr="00DF4833">
              <w:rPr>
                <w:rFonts w:ascii="Arial" w:hAnsi="Arial"/>
                <w:sz w:val="18"/>
              </w:rPr>
              <w:t xml:space="preserve">For </w:t>
            </w:r>
            <w:r w:rsidRPr="00DF4833">
              <w:rPr>
                <w:rFonts w:ascii="Arial" w:hAnsi="Arial" w:cs="Arial"/>
                <w:i/>
                <w:iCs/>
                <w:sz w:val="18"/>
                <w:szCs w:val="18"/>
              </w:rPr>
              <w:t>entryNumberAffect-r19</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entryNumberSwitch-r19</w:t>
            </w:r>
            <w:r w:rsidRPr="00DF4833">
              <w:rPr>
                <w:rFonts w:ascii="Arial" w:hAnsi="Arial"/>
                <w:sz w:val="18"/>
              </w:rPr>
              <w:t>, value 1 means first entry, value 2 means second entry and so on. All DL and UL that switch together indicate the same entry number. The entry number is the band entry number in a band combination.</w:t>
            </w:r>
          </w:p>
          <w:p w14:paraId="0E035BD5" w14:textId="77777777" w:rsidR="009352FD" w:rsidRPr="00DF4833" w:rsidRDefault="009352FD" w:rsidP="00BC0A75">
            <w:pPr>
              <w:pStyle w:val="TAN"/>
            </w:pPr>
            <w:r w:rsidRPr="00DF4833">
              <w:t>NOTE 1:</w:t>
            </w:r>
            <w:r w:rsidRPr="00DF4833">
              <w:tab/>
              <w:t xml:space="preserve">The band with UL includes a band associated with </w:t>
            </w:r>
            <w:proofErr w:type="spellStart"/>
            <w:r w:rsidRPr="00DF4833">
              <w:rPr>
                <w:i/>
                <w:iCs/>
              </w:rPr>
              <w:t>FeatureSetUplinkId</w:t>
            </w:r>
            <w:proofErr w:type="spellEnd"/>
            <w:r w:rsidRPr="00DF4833">
              <w:t xml:space="preserve"> set to 0 corresponding to the support of </w:t>
            </w:r>
            <w:r w:rsidRPr="00DF4833">
              <w:rPr>
                <w:i/>
                <w:iCs/>
              </w:rPr>
              <w:t>SRS-</w:t>
            </w:r>
            <w:proofErr w:type="spellStart"/>
            <w:r w:rsidRPr="00DF4833">
              <w:rPr>
                <w:i/>
                <w:iCs/>
              </w:rPr>
              <w:t>SwitchingTimeNR</w:t>
            </w:r>
            <w:proofErr w:type="spellEnd"/>
            <w:r w:rsidRPr="00DF4833">
              <w:t>.</w:t>
            </w:r>
          </w:p>
          <w:p w14:paraId="31E6C4DC" w14:textId="77777777" w:rsidR="009352FD" w:rsidRPr="00DF4833" w:rsidRDefault="009352FD" w:rsidP="00BC0A75">
            <w:pPr>
              <w:pStyle w:val="TAN"/>
              <w:rPr>
                <w:b/>
                <w:i/>
              </w:rPr>
            </w:pPr>
            <w:r w:rsidRPr="00DF4833">
              <w:t>NOTE 2:</w:t>
            </w:r>
            <w:r w:rsidRPr="00DF4833">
              <w:rPr>
                <w:rFonts w:cs="Arial"/>
                <w:szCs w:val="18"/>
              </w:rPr>
              <w:tab/>
            </w:r>
            <w:r w:rsidRPr="00DF4833">
              <w:t xml:space="preserve">This feature can be signalled together with </w:t>
            </w:r>
            <w:r w:rsidRPr="00DF4833">
              <w:rPr>
                <w:i/>
                <w:iCs/>
              </w:rPr>
              <w:t>srs-AntennaSwitching8T8R-r18</w:t>
            </w:r>
            <w:r w:rsidRPr="00DF4833">
              <w:t xml:space="preserve">, </w:t>
            </w:r>
            <w:r w:rsidRPr="00DF4833">
              <w:rPr>
                <w:i/>
                <w:iCs/>
              </w:rPr>
              <w:t>srs-AntennaSwitchingBeyond4RX-r17</w:t>
            </w:r>
            <w:r w:rsidRPr="00DF4833">
              <w:t xml:space="preserve">, </w:t>
            </w:r>
            <w:r w:rsidRPr="00DF4833">
              <w:rPr>
                <w:i/>
                <w:iCs/>
              </w:rPr>
              <w:t>supportedSRS-TxPortSwitch-v1610</w:t>
            </w:r>
            <w:r w:rsidRPr="00DF4833">
              <w:t xml:space="preserve">, or </w:t>
            </w:r>
            <w:proofErr w:type="spellStart"/>
            <w:r w:rsidRPr="00DF4833">
              <w:rPr>
                <w:i/>
                <w:iCs/>
              </w:rPr>
              <w:t>supportedSRS-TxPortSwitch</w:t>
            </w:r>
            <w:proofErr w:type="spellEnd"/>
            <w:r w:rsidRPr="00DF4833">
              <w:t xml:space="preserve"> to indicate SRS antenna switching downgrading capability.</w:t>
            </w:r>
          </w:p>
        </w:tc>
        <w:tc>
          <w:tcPr>
            <w:tcW w:w="709" w:type="dxa"/>
          </w:tcPr>
          <w:p w14:paraId="7D1AF486" w14:textId="77777777" w:rsidR="009352FD" w:rsidRPr="00DF4833" w:rsidRDefault="009352FD" w:rsidP="00BC0A75">
            <w:pPr>
              <w:pStyle w:val="TAL"/>
              <w:jc w:val="center"/>
              <w:rPr>
                <w:rFonts w:cs="Arial"/>
                <w:szCs w:val="18"/>
              </w:rPr>
            </w:pPr>
            <w:r w:rsidRPr="00DF4833">
              <w:t>BC</w:t>
            </w:r>
          </w:p>
        </w:tc>
        <w:tc>
          <w:tcPr>
            <w:tcW w:w="567" w:type="dxa"/>
          </w:tcPr>
          <w:p w14:paraId="0E23B943" w14:textId="77777777" w:rsidR="009352FD" w:rsidRPr="00DF4833" w:rsidRDefault="009352FD" w:rsidP="00BC0A75">
            <w:pPr>
              <w:pStyle w:val="TAL"/>
              <w:jc w:val="center"/>
              <w:rPr>
                <w:rFonts w:cs="Arial"/>
                <w:szCs w:val="18"/>
              </w:rPr>
            </w:pPr>
            <w:r w:rsidRPr="00DF4833">
              <w:t>No</w:t>
            </w:r>
          </w:p>
        </w:tc>
        <w:tc>
          <w:tcPr>
            <w:tcW w:w="709" w:type="dxa"/>
          </w:tcPr>
          <w:p w14:paraId="0B86E721" w14:textId="77777777" w:rsidR="009352FD" w:rsidRPr="00DF4833" w:rsidRDefault="009352FD" w:rsidP="00BC0A75">
            <w:pPr>
              <w:pStyle w:val="TAL"/>
              <w:jc w:val="center"/>
              <w:rPr>
                <w:rFonts w:eastAsia="等线"/>
              </w:rPr>
            </w:pPr>
            <w:r w:rsidRPr="00DF4833">
              <w:rPr>
                <w:bCs/>
                <w:iCs/>
              </w:rPr>
              <w:t>N/A</w:t>
            </w:r>
          </w:p>
        </w:tc>
        <w:tc>
          <w:tcPr>
            <w:tcW w:w="728" w:type="dxa"/>
          </w:tcPr>
          <w:p w14:paraId="515DA1C6" w14:textId="77777777" w:rsidR="009352FD" w:rsidRPr="00DF4833" w:rsidRDefault="009352FD" w:rsidP="00BC0A75">
            <w:pPr>
              <w:pStyle w:val="TAL"/>
              <w:jc w:val="center"/>
              <w:rPr>
                <w:rFonts w:eastAsia="等线"/>
              </w:rPr>
            </w:pPr>
            <w:r w:rsidRPr="00DF4833">
              <w:rPr>
                <w:bCs/>
                <w:iCs/>
              </w:rPr>
              <w:t>N/A</w:t>
            </w:r>
          </w:p>
        </w:tc>
      </w:tr>
      <w:tr w:rsidR="009352FD" w:rsidRPr="00DF4833" w14:paraId="6711304E" w14:textId="77777777" w:rsidTr="00BC0A75">
        <w:trPr>
          <w:cantSplit/>
          <w:tblHeader/>
        </w:trPr>
        <w:tc>
          <w:tcPr>
            <w:tcW w:w="6917" w:type="dxa"/>
          </w:tcPr>
          <w:p w14:paraId="6945620C" w14:textId="77777777" w:rsidR="009352FD" w:rsidRPr="00DF4833" w:rsidRDefault="009352FD" w:rsidP="00BC0A75">
            <w:pPr>
              <w:pStyle w:val="TAL"/>
              <w:rPr>
                <w:b/>
                <w:bCs/>
                <w:i/>
                <w:iCs/>
              </w:rPr>
            </w:pPr>
            <w:r w:rsidRPr="00DF4833">
              <w:rPr>
                <w:b/>
                <w:bCs/>
                <w:i/>
                <w:iCs/>
              </w:rPr>
              <w:lastRenderedPageBreak/>
              <w:t>srs-AntennaSwitching8T8R-r18</w:t>
            </w:r>
          </w:p>
          <w:p w14:paraId="25CF64C4" w14:textId="77777777" w:rsidR="009352FD" w:rsidRPr="00DF4833" w:rsidRDefault="009352FD" w:rsidP="00BC0A75">
            <w:pPr>
              <w:pStyle w:val="TAL"/>
            </w:pPr>
            <w:r w:rsidRPr="00DF4833">
              <w:t xml:space="preserve">Indicates whether the UE supports SRS </w:t>
            </w:r>
            <w:r w:rsidRPr="00DF4833">
              <w:rPr>
                <w:rFonts w:cs="Arial"/>
                <w:szCs w:val="18"/>
              </w:rPr>
              <w:t>8T8R for antenna switching. The capability comprises the following parameters:</w:t>
            </w:r>
          </w:p>
          <w:p w14:paraId="20597717" w14:textId="77777777" w:rsidR="009352FD" w:rsidRPr="00DF4833" w:rsidRDefault="009352FD" w:rsidP="00BC0A75">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antennaSwitch8T8R-r18</w:t>
            </w:r>
            <w:r w:rsidRPr="00DF4833">
              <w:rPr>
                <w:rFonts w:ascii="Arial" w:hAnsi="Arial" w:cs="Arial"/>
                <w:sz w:val="18"/>
                <w:szCs w:val="18"/>
              </w:rPr>
              <w:t xml:space="preserve"> indicates the supporting type of 8T8R for antenna switching.</w:t>
            </w:r>
          </w:p>
          <w:p w14:paraId="233A7690" w14:textId="77777777" w:rsidR="009352FD" w:rsidRPr="00DF4833" w:rsidRDefault="009352FD" w:rsidP="00BC0A75">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downGradeConfig-r18</w:t>
            </w:r>
            <w:r w:rsidRPr="00DF4833">
              <w:rPr>
                <w:rFonts w:ascii="Arial" w:hAnsi="Arial" w:cs="Arial"/>
                <w:sz w:val="18"/>
                <w:szCs w:val="18"/>
              </w:rPr>
              <w:t xml:space="preserve"> indicates a combination of supported </w:t>
            </w:r>
            <w:proofErr w:type="spellStart"/>
            <w:r w:rsidRPr="00DF4833">
              <w:rPr>
                <w:rFonts w:ascii="Arial" w:hAnsi="Arial" w:cs="Arial"/>
                <w:sz w:val="18"/>
                <w:szCs w:val="18"/>
              </w:rPr>
              <w:t>xTyRs</w:t>
            </w:r>
            <w:proofErr w:type="spellEnd"/>
            <w:r w:rsidRPr="00DF4833">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14E3378D" w14:textId="77777777" w:rsidR="009352FD" w:rsidRPr="00DF4833" w:rsidRDefault="009352FD" w:rsidP="00BC0A75">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entryNumberAffect-r18</w:t>
            </w:r>
            <w:r w:rsidRPr="00DF4833">
              <w:rPr>
                <w:rFonts w:ascii="Arial" w:hAnsi="Arial" w:cs="Arial"/>
                <w:sz w:val="18"/>
                <w:szCs w:val="18"/>
              </w:rPr>
              <w:t xml:space="preserve"> indicates the lowest band entry number of the UL group (see </w:t>
            </w:r>
            <w:r w:rsidRPr="00DF4833">
              <w:rPr>
                <w:rFonts w:ascii="Arial" w:hAnsi="Arial" w:cs="Arial"/>
                <w:i/>
                <w:iCs/>
                <w:sz w:val="18"/>
                <w:szCs w:val="18"/>
              </w:rPr>
              <w:t>entryNumberSwitch-r18</w:t>
            </w:r>
            <w:r w:rsidRPr="00DF4833">
              <w:rPr>
                <w:rFonts w:ascii="Arial" w:hAnsi="Arial" w:cs="Arial"/>
                <w:sz w:val="18"/>
                <w:szCs w:val="18"/>
              </w:rPr>
              <w:t>) that impacts the DL of this band entry.</w:t>
            </w:r>
          </w:p>
          <w:p w14:paraId="6BD6C967" w14:textId="77777777" w:rsidR="009352FD" w:rsidRPr="00DF4833" w:rsidRDefault="009352FD" w:rsidP="00BC0A7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entryNumberSwitch-r18</w:t>
            </w:r>
            <w:r w:rsidRPr="00DF4833">
              <w:rPr>
                <w:rFonts w:ascii="Arial" w:hAnsi="Arial" w:cs="Arial"/>
                <w:sz w:val="18"/>
                <w:szCs w:val="18"/>
              </w:rPr>
              <w:t xml:space="preserve"> indicates the lowest band entry of the UL group, which is defined as band entries with UL (see NOTE 1) that impact each other's UL (i.e.</w:t>
            </w:r>
            <w:r w:rsidRPr="00DF4833">
              <w:rPr>
                <w:rFonts w:ascii="Arial" w:eastAsiaTheme="minorEastAsia" w:hAnsi="Arial" w:cs="Arial"/>
                <w:sz w:val="18"/>
                <w:szCs w:val="18"/>
              </w:rPr>
              <w:t>,</w:t>
            </w:r>
            <w:r w:rsidRPr="00DF4833">
              <w:rPr>
                <w:rFonts w:ascii="Arial" w:hAnsi="Arial" w:cs="Arial"/>
                <w:sz w:val="18"/>
                <w:szCs w:val="18"/>
              </w:rPr>
              <w:t xml:space="preserve"> SRS TX port switching on any of the cells in the group will impact UL on all the cells in the group). This parameter is absent if an UL group contains only one band entry.</w:t>
            </w:r>
          </w:p>
          <w:p w14:paraId="29F96290" w14:textId="77777777" w:rsidR="009352FD" w:rsidRPr="00DF4833" w:rsidRDefault="009352FD" w:rsidP="00BC0A75">
            <w:pPr>
              <w:pStyle w:val="TAL"/>
              <w:rPr>
                <w:rFonts w:eastAsia="MS Mincho"/>
              </w:rPr>
            </w:pPr>
            <w:r w:rsidRPr="00DF4833">
              <w:t xml:space="preserve">The UE supporting this feature shall indicate support of </w:t>
            </w:r>
            <w:proofErr w:type="spellStart"/>
            <w:r w:rsidRPr="00DF4833">
              <w:rPr>
                <w:i/>
              </w:rPr>
              <w:t>supportedSRS</w:t>
            </w:r>
            <w:proofErr w:type="spellEnd"/>
            <w:r w:rsidRPr="00DF4833">
              <w:rPr>
                <w:i/>
              </w:rPr>
              <w:t>-Resources.</w:t>
            </w:r>
          </w:p>
          <w:p w14:paraId="5F4708C0" w14:textId="77777777" w:rsidR="009352FD" w:rsidRPr="00DF4833" w:rsidRDefault="009352FD" w:rsidP="00BC0A75">
            <w:pPr>
              <w:pStyle w:val="TAL"/>
              <w:rPr>
                <w:rFonts w:eastAsia="MS Mincho"/>
              </w:rPr>
            </w:pPr>
          </w:p>
          <w:p w14:paraId="432790CE" w14:textId="77777777" w:rsidR="009352FD" w:rsidRPr="00DF4833" w:rsidRDefault="009352FD" w:rsidP="00BC0A75">
            <w:pPr>
              <w:keepNext/>
              <w:keepLines/>
              <w:spacing w:after="0"/>
              <w:jc w:val="both"/>
              <w:rPr>
                <w:rFonts w:ascii="Arial" w:hAnsi="Arial"/>
                <w:sz w:val="18"/>
              </w:rPr>
            </w:pPr>
            <w:r w:rsidRPr="00DF4833">
              <w:rPr>
                <w:rFonts w:ascii="Arial" w:hAnsi="Arial"/>
                <w:sz w:val="18"/>
              </w:rPr>
              <w:t xml:space="preserve">For </w:t>
            </w:r>
            <w:r w:rsidRPr="00DF4833">
              <w:rPr>
                <w:rFonts w:ascii="Arial" w:hAnsi="Arial" w:cs="Arial"/>
                <w:i/>
                <w:iCs/>
                <w:sz w:val="18"/>
                <w:szCs w:val="18"/>
              </w:rPr>
              <w:t>entryNumberAffect-r18</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entryNumberSwitch-r18</w:t>
            </w:r>
            <w:r w:rsidRPr="00DF4833">
              <w:rPr>
                <w:rFonts w:ascii="Arial" w:hAnsi="Arial"/>
                <w:sz w:val="18"/>
              </w:rPr>
              <w:t xml:space="preserve">, value 1 means first entry, value 2 means second entry and so on. The UE may include </w:t>
            </w:r>
            <w:r w:rsidRPr="00DF4833">
              <w:rPr>
                <w:rFonts w:ascii="Arial" w:hAnsi="Arial" w:cs="Arial"/>
                <w:i/>
                <w:iCs/>
                <w:sz w:val="18"/>
                <w:szCs w:val="18"/>
              </w:rPr>
              <w:t xml:space="preserve">entryNumberAffect-r18/ entryNumberSwitch-r18 </w:t>
            </w:r>
            <w:r w:rsidRPr="00DF4833">
              <w:rPr>
                <w:rFonts w:ascii="Arial" w:hAnsi="Arial"/>
                <w:sz w:val="18"/>
              </w:rPr>
              <w:t xml:space="preserve">for a band entry even if </w:t>
            </w:r>
            <w:r w:rsidRPr="00DF4833">
              <w:rPr>
                <w:rFonts w:ascii="Arial" w:hAnsi="Arial" w:cs="Arial"/>
                <w:i/>
                <w:iCs/>
                <w:sz w:val="18"/>
                <w:szCs w:val="18"/>
              </w:rPr>
              <w:t>antennaSwitch8T8R-r18 is</w:t>
            </w:r>
            <w:r w:rsidRPr="00DF4833">
              <w:rPr>
                <w:rFonts w:ascii="Arial" w:hAnsi="Arial"/>
                <w:sz w:val="18"/>
              </w:rPr>
              <w:t xml:space="preserve"> absent for that band entry. All DL and UL that switch together indicate the same entry number.</w:t>
            </w:r>
          </w:p>
          <w:p w14:paraId="5FEB0D9E" w14:textId="77777777" w:rsidR="009352FD" w:rsidRPr="00DF4833" w:rsidRDefault="009352FD" w:rsidP="00BC0A75">
            <w:pPr>
              <w:keepNext/>
              <w:keepLines/>
              <w:spacing w:after="0"/>
              <w:jc w:val="both"/>
              <w:rPr>
                <w:rFonts w:ascii="Arial" w:hAnsi="Arial"/>
                <w:sz w:val="18"/>
              </w:rPr>
            </w:pPr>
          </w:p>
          <w:p w14:paraId="57765DFC" w14:textId="77777777" w:rsidR="009352FD" w:rsidRPr="00DF4833" w:rsidRDefault="009352FD" w:rsidP="00BC0A75">
            <w:pPr>
              <w:keepNext/>
              <w:keepLines/>
              <w:spacing w:after="0"/>
              <w:jc w:val="both"/>
              <w:rPr>
                <w:rFonts w:ascii="Arial" w:hAnsi="Arial"/>
                <w:sz w:val="18"/>
              </w:rPr>
            </w:pPr>
            <w:r w:rsidRPr="00DF4833">
              <w:rPr>
                <w:rFonts w:ascii="Arial" w:hAnsi="Arial"/>
                <w:sz w:val="18"/>
              </w:rPr>
              <w:t>The entry number is the band entry number in a band combination. The UE is restricted not to include fallback band combinations for the purpose of indicating different SRS antenna switching capabilities.</w:t>
            </w:r>
          </w:p>
          <w:p w14:paraId="7300627D" w14:textId="77777777" w:rsidR="009352FD" w:rsidRPr="00DF4833" w:rsidRDefault="009352FD" w:rsidP="00BC0A75">
            <w:pPr>
              <w:keepNext/>
              <w:keepLines/>
              <w:spacing w:after="0"/>
              <w:rPr>
                <w:rFonts w:ascii="Arial" w:hAnsi="Arial"/>
                <w:sz w:val="18"/>
              </w:rPr>
            </w:pPr>
          </w:p>
          <w:p w14:paraId="70CF3C5C" w14:textId="77777777" w:rsidR="009352FD" w:rsidRPr="00DF4833" w:rsidRDefault="009352FD" w:rsidP="00BC0A75">
            <w:pPr>
              <w:pStyle w:val="NO"/>
              <w:spacing w:after="0"/>
              <w:ind w:left="885" w:hanging="885"/>
              <w:rPr>
                <w:rFonts w:ascii="Arial" w:hAnsi="Arial"/>
                <w:sz w:val="18"/>
              </w:rPr>
            </w:pPr>
            <w:r w:rsidRPr="00DF4833">
              <w:rPr>
                <w:rFonts w:ascii="Arial" w:hAnsi="Arial"/>
                <w:sz w:val="18"/>
              </w:rPr>
              <w:t>NOTE 1:</w:t>
            </w:r>
            <w:r w:rsidRPr="00DF4833">
              <w:rPr>
                <w:rFonts w:ascii="Arial" w:hAnsi="Arial"/>
                <w:sz w:val="18"/>
              </w:rPr>
              <w:tab/>
              <w:t xml:space="preserve">The band with UL includes a band associated with </w:t>
            </w:r>
            <w:proofErr w:type="spellStart"/>
            <w:r w:rsidRPr="00DF4833">
              <w:rPr>
                <w:rFonts w:ascii="Arial" w:hAnsi="Arial"/>
                <w:i/>
                <w:iCs/>
                <w:sz w:val="18"/>
              </w:rPr>
              <w:t>FeatureSetUplinkId</w:t>
            </w:r>
            <w:proofErr w:type="spellEnd"/>
            <w:r w:rsidRPr="00DF4833">
              <w:rPr>
                <w:rFonts w:ascii="Arial" w:hAnsi="Arial"/>
                <w:sz w:val="18"/>
              </w:rPr>
              <w:t xml:space="preserve"> set to 0 corresponding to the support of </w:t>
            </w:r>
            <w:r w:rsidRPr="00DF4833">
              <w:rPr>
                <w:rFonts w:ascii="Arial" w:hAnsi="Arial"/>
                <w:i/>
                <w:iCs/>
                <w:sz w:val="18"/>
              </w:rPr>
              <w:t>SRS-</w:t>
            </w:r>
            <w:proofErr w:type="spellStart"/>
            <w:r w:rsidRPr="00DF4833">
              <w:rPr>
                <w:rFonts w:ascii="Arial" w:hAnsi="Arial"/>
                <w:i/>
                <w:iCs/>
                <w:sz w:val="18"/>
              </w:rPr>
              <w:t>SwitchingTimeNR</w:t>
            </w:r>
            <w:proofErr w:type="spellEnd"/>
            <w:r w:rsidRPr="00DF4833">
              <w:rPr>
                <w:rFonts w:ascii="Arial" w:hAnsi="Arial"/>
                <w:sz w:val="18"/>
              </w:rPr>
              <w:t>.</w:t>
            </w:r>
          </w:p>
          <w:p w14:paraId="594B8570" w14:textId="77777777" w:rsidR="009352FD" w:rsidRPr="00DF4833" w:rsidRDefault="009352FD" w:rsidP="00BC0A75">
            <w:pPr>
              <w:pStyle w:val="TAL"/>
              <w:rPr>
                <w:rFonts w:eastAsia="MS Mincho"/>
              </w:rPr>
            </w:pPr>
          </w:p>
          <w:p w14:paraId="414B08CE" w14:textId="77777777" w:rsidR="009352FD" w:rsidRPr="00DF4833" w:rsidRDefault="009352FD" w:rsidP="00BC0A75">
            <w:pPr>
              <w:pStyle w:val="NO"/>
              <w:spacing w:after="0"/>
              <w:ind w:left="885"/>
              <w:rPr>
                <w:rFonts w:cs="Arial"/>
                <w:b/>
                <w:i/>
                <w:szCs w:val="18"/>
              </w:rPr>
            </w:pPr>
            <w:r w:rsidRPr="00DF4833">
              <w:rPr>
                <w:rFonts w:ascii="Arial" w:eastAsia="MS Mincho" w:hAnsi="Arial" w:cs="Arial"/>
                <w:sz w:val="18"/>
                <w:szCs w:val="18"/>
              </w:rPr>
              <w:t>NOTE 2:</w:t>
            </w:r>
            <w:r w:rsidRPr="00DF4833">
              <w:rPr>
                <w:rFonts w:ascii="Arial" w:hAnsi="Arial" w:cs="Arial"/>
                <w:sz w:val="18"/>
                <w:szCs w:val="18"/>
              </w:rPr>
              <w:tab/>
            </w:r>
            <w:r w:rsidRPr="00DF4833">
              <w:rPr>
                <w:rFonts w:ascii="Arial" w:eastAsia="MS Mincho" w:hAnsi="Arial" w:cs="Arial"/>
                <w:sz w:val="18"/>
                <w:szCs w:val="18"/>
              </w:rPr>
              <w:t xml:space="preserve">UE reports support of SRS with 8 Tx ports and Comb8 mapping —antenna switching via </w:t>
            </w:r>
            <w:r w:rsidRPr="00DF4833">
              <w:rPr>
                <w:rFonts w:ascii="Arial" w:hAnsi="Arial" w:cs="Arial"/>
                <w:i/>
                <w:iCs/>
                <w:sz w:val="18"/>
                <w:szCs w:val="18"/>
              </w:rPr>
              <w:t>srs-combEight-r17</w:t>
            </w:r>
            <w:r w:rsidRPr="00DF4833">
              <w:rPr>
                <w:rFonts w:ascii="Arial" w:eastAsia="MS Mincho" w:hAnsi="Arial" w:cs="Arial"/>
                <w:sz w:val="18"/>
                <w:szCs w:val="18"/>
              </w:rPr>
              <w:t>.</w:t>
            </w:r>
          </w:p>
        </w:tc>
        <w:tc>
          <w:tcPr>
            <w:tcW w:w="709" w:type="dxa"/>
          </w:tcPr>
          <w:p w14:paraId="769DAEFC" w14:textId="77777777" w:rsidR="009352FD" w:rsidRPr="00DF4833" w:rsidRDefault="009352FD" w:rsidP="00BC0A75">
            <w:pPr>
              <w:pStyle w:val="TAL"/>
              <w:jc w:val="center"/>
              <w:rPr>
                <w:rFonts w:cs="Arial"/>
                <w:szCs w:val="18"/>
              </w:rPr>
            </w:pPr>
            <w:r w:rsidRPr="00DF4833">
              <w:t>BC</w:t>
            </w:r>
          </w:p>
        </w:tc>
        <w:tc>
          <w:tcPr>
            <w:tcW w:w="567" w:type="dxa"/>
          </w:tcPr>
          <w:p w14:paraId="1A4EE5D2" w14:textId="77777777" w:rsidR="009352FD" w:rsidRPr="00DF4833" w:rsidRDefault="009352FD" w:rsidP="00BC0A75">
            <w:pPr>
              <w:pStyle w:val="TAL"/>
              <w:jc w:val="center"/>
              <w:rPr>
                <w:rFonts w:cs="Arial"/>
                <w:szCs w:val="18"/>
              </w:rPr>
            </w:pPr>
            <w:r w:rsidRPr="00DF4833">
              <w:t>No</w:t>
            </w:r>
          </w:p>
        </w:tc>
        <w:tc>
          <w:tcPr>
            <w:tcW w:w="709" w:type="dxa"/>
          </w:tcPr>
          <w:p w14:paraId="5FD36EE5" w14:textId="77777777" w:rsidR="009352FD" w:rsidRPr="00DF4833" w:rsidRDefault="009352FD" w:rsidP="00BC0A75">
            <w:pPr>
              <w:pStyle w:val="TAL"/>
              <w:jc w:val="center"/>
              <w:rPr>
                <w:rFonts w:eastAsia="等线"/>
              </w:rPr>
            </w:pPr>
            <w:r w:rsidRPr="00DF4833">
              <w:rPr>
                <w:bCs/>
                <w:iCs/>
              </w:rPr>
              <w:t>N/A</w:t>
            </w:r>
          </w:p>
        </w:tc>
        <w:tc>
          <w:tcPr>
            <w:tcW w:w="728" w:type="dxa"/>
          </w:tcPr>
          <w:p w14:paraId="4D523D94" w14:textId="77777777" w:rsidR="009352FD" w:rsidRPr="00DF4833" w:rsidRDefault="009352FD" w:rsidP="00BC0A75">
            <w:pPr>
              <w:pStyle w:val="TAL"/>
              <w:jc w:val="center"/>
              <w:rPr>
                <w:rFonts w:eastAsia="等线"/>
              </w:rPr>
            </w:pPr>
            <w:r w:rsidRPr="00DF4833">
              <w:rPr>
                <w:bCs/>
                <w:iCs/>
              </w:rPr>
              <w:t>N/A</w:t>
            </w:r>
          </w:p>
        </w:tc>
      </w:tr>
      <w:tr w:rsidR="009352FD" w:rsidRPr="00DF4833" w14:paraId="226D3E8D" w14:textId="77777777" w:rsidTr="00BC0A75">
        <w:trPr>
          <w:cantSplit/>
          <w:tblHeader/>
        </w:trPr>
        <w:tc>
          <w:tcPr>
            <w:tcW w:w="6917" w:type="dxa"/>
          </w:tcPr>
          <w:p w14:paraId="1976FC80" w14:textId="77777777" w:rsidR="009352FD" w:rsidRPr="00DF4833" w:rsidRDefault="009352FD" w:rsidP="00BC0A75">
            <w:pPr>
              <w:pStyle w:val="TAL"/>
              <w:rPr>
                <w:b/>
                <w:bCs/>
                <w:i/>
              </w:rPr>
            </w:pPr>
            <w:r w:rsidRPr="00DF4833">
              <w:rPr>
                <w:b/>
                <w:bCs/>
                <w:i/>
              </w:rPr>
              <w:lastRenderedPageBreak/>
              <w:t>srs-AntennaSwitchingBeyond4RX-r17</w:t>
            </w:r>
          </w:p>
          <w:p w14:paraId="04C17E04" w14:textId="77777777" w:rsidR="009352FD" w:rsidRPr="00DF4833" w:rsidRDefault="009352FD" w:rsidP="00BC0A75">
            <w:pPr>
              <w:pStyle w:val="TAL"/>
            </w:pPr>
            <w:r w:rsidRPr="00DF4833">
              <w:t xml:space="preserve">Indicates whether the UE supports SRS Antenna switching for more than 4 Rx. </w:t>
            </w:r>
            <w:r w:rsidRPr="00DF4833">
              <w:rPr>
                <w:bCs/>
                <w:iCs/>
              </w:rPr>
              <w:t>The capability signalling comprises the following parameters:</w:t>
            </w:r>
          </w:p>
          <w:p w14:paraId="0E0C05D2" w14:textId="77777777" w:rsidR="009352FD" w:rsidRPr="00DF4833" w:rsidRDefault="009352FD" w:rsidP="00BC0A7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supportedSRS-TxPortSwitchBeyond4Rx-r17</w:t>
            </w:r>
            <w:r w:rsidRPr="00DF4833">
              <w:rPr>
                <w:rFonts w:ascii="Arial" w:hAnsi="Arial" w:cs="Arial"/>
                <w:sz w:val="18"/>
                <w:szCs w:val="18"/>
              </w:rPr>
              <w:t xml:space="preserve"> indicates a combination of supported </w:t>
            </w:r>
            <w:proofErr w:type="spellStart"/>
            <w:r w:rsidRPr="00DF4833">
              <w:rPr>
                <w:rFonts w:ascii="Arial" w:hAnsi="Arial" w:cs="Arial"/>
                <w:sz w:val="18"/>
                <w:szCs w:val="18"/>
              </w:rPr>
              <w:t>xTyRs</w:t>
            </w:r>
            <w:proofErr w:type="spellEnd"/>
            <w:r w:rsidRPr="00DF4833">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7E47FCC3" w14:textId="77777777" w:rsidR="009352FD" w:rsidRPr="00DF4833" w:rsidRDefault="009352FD" w:rsidP="00BC0A7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entryNumberAffectBeyond4Rx-r17</w:t>
            </w:r>
            <w:r w:rsidRPr="00DF4833">
              <w:rPr>
                <w:rFonts w:ascii="Arial" w:hAnsi="Arial" w:cs="Arial"/>
                <w:sz w:val="18"/>
                <w:szCs w:val="18"/>
              </w:rPr>
              <w:t xml:space="preserve"> indicates the lowest band entry number of the UL group (see</w:t>
            </w:r>
            <w:r w:rsidRPr="00DF4833">
              <w:rPr>
                <w:rFonts w:ascii="Arial" w:hAnsi="Arial" w:cs="Arial"/>
                <w:i/>
                <w:iCs/>
                <w:sz w:val="18"/>
                <w:szCs w:val="18"/>
              </w:rPr>
              <w:t xml:space="preserve"> entryNumberSwitchBeyond4Rx-r17</w:t>
            </w:r>
            <w:r w:rsidRPr="00DF4833">
              <w:rPr>
                <w:rFonts w:ascii="Arial" w:hAnsi="Arial" w:cs="Arial"/>
                <w:sz w:val="18"/>
                <w:szCs w:val="18"/>
              </w:rPr>
              <w:t>) that impacts the DL of this band entry;</w:t>
            </w:r>
          </w:p>
          <w:p w14:paraId="2AB8BCE0" w14:textId="77777777" w:rsidR="009352FD" w:rsidRPr="00DF4833" w:rsidRDefault="009352FD" w:rsidP="00BC0A75">
            <w:pPr>
              <w:ind w:left="568" w:hanging="284"/>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entryNumberSwitchBeyond4Rx-r17</w:t>
            </w:r>
            <w:r w:rsidRPr="00DF483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0C32B6EB" w14:textId="77777777" w:rsidR="009352FD" w:rsidRPr="00DF4833" w:rsidRDefault="009352FD" w:rsidP="00BC0A75">
            <w:pPr>
              <w:pStyle w:val="TAL"/>
              <w:rPr>
                <w:i/>
              </w:rPr>
            </w:pPr>
            <w:r w:rsidRPr="00DF4833">
              <w:t xml:space="preserve">The UE indicating support of this shall indicate support of </w:t>
            </w:r>
            <w:proofErr w:type="spellStart"/>
            <w:r w:rsidRPr="00DF4833">
              <w:rPr>
                <w:i/>
              </w:rPr>
              <w:t>srs-TxSwitch</w:t>
            </w:r>
            <w:proofErr w:type="spellEnd"/>
            <w:r w:rsidRPr="00DF4833">
              <w:rPr>
                <w:i/>
              </w:rPr>
              <w:t>.</w:t>
            </w:r>
          </w:p>
          <w:p w14:paraId="10A00B2C" w14:textId="77777777" w:rsidR="009352FD" w:rsidRPr="00DF4833" w:rsidRDefault="009352FD" w:rsidP="00BC0A75">
            <w:pPr>
              <w:keepNext/>
              <w:keepLines/>
              <w:spacing w:after="0"/>
              <w:jc w:val="both"/>
              <w:rPr>
                <w:rFonts w:ascii="Arial" w:hAnsi="Arial"/>
                <w:i/>
                <w:sz w:val="18"/>
              </w:rPr>
            </w:pPr>
          </w:p>
          <w:p w14:paraId="66D95A7E" w14:textId="77777777" w:rsidR="009352FD" w:rsidRPr="00DF4833" w:rsidRDefault="009352FD" w:rsidP="00BC0A75">
            <w:pPr>
              <w:keepNext/>
              <w:keepLines/>
              <w:spacing w:after="0"/>
              <w:rPr>
                <w:rFonts w:ascii="Arial" w:hAnsi="Arial"/>
                <w:sz w:val="18"/>
              </w:rPr>
            </w:pPr>
            <w:r w:rsidRPr="00DF4833">
              <w:rPr>
                <w:rFonts w:ascii="Arial" w:hAnsi="Arial"/>
                <w:sz w:val="18"/>
              </w:rPr>
              <w:t xml:space="preserve">For </w:t>
            </w:r>
            <w:r w:rsidRPr="00DF4833">
              <w:rPr>
                <w:rFonts w:ascii="Arial" w:hAnsi="Arial" w:cs="Arial"/>
                <w:i/>
                <w:iCs/>
                <w:sz w:val="18"/>
                <w:szCs w:val="18"/>
              </w:rPr>
              <w:t>entryNumberAffectBeyond4Rx-r17</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entryNumberSwitchBeyond4Rx-r17</w:t>
            </w:r>
            <w:r w:rsidRPr="00DF4833">
              <w:rPr>
                <w:rFonts w:ascii="Arial" w:hAnsi="Arial"/>
                <w:sz w:val="18"/>
              </w:rPr>
              <w:t xml:space="preserve">, value 1 means first entry, value 2 means second entry and so on. The UE may include </w:t>
            </w:r>
            <w:r w:rsidRPr="00DF4833">
              <w:rPr>
                <w:rFonts w:ascii="Arial" w:hAnsi="Arial" w:cs="Arial"/>
                <w:i/>
                <w:iCs/>
                <w:sz w:val="18"/>
                <w:szCs w:val="18"/>
              </w:rPr>
              <w:t xml:space="preserve">entryNumberAffectBeyond4Rx-r17/entryNumberSwitchBeyond4Rx-r17 </w:t>
            </w:r>
            <w:r w:rsidRPr="00DF4833">
              <w:rPr>
                <w:rFonts w:ascii="Arial" w:hAnsi="Arial"/>
                <w:sz w:val="18"/>
              </w:rPr>
              <w:t xml:space="preserve">for a band entry even if </w:t>
            </w:r>
            <w:r w:rsidRPr="00DF4833">
              <w:rPr>
                <w:rFonts w:ascii="Arial" w:hAnsi="Arial"/>
                <w:iCs/>
                <w:sz w:val="18"/>
              </w:rPr>
              <w:t xml:space="preserve">all of the bits in the </w:t>
            </w:r>
            <w:r w:rsidRPr="00DF4833">
              <w:rPr>
                <w:rFonts w:ascii="Arial" w:hAnsi="Arial" w:cs="Arial"/>
                <w:i/>
                <w:iCs/>
                <w:sz w:val="18"/>
                <w:szCs w:val="18"/>
              </w:rPr>
              <w:t>supportedSRS-TxPortSwitchBeyond4Rx-r17</w:t>
            </w:r>
            <w:r w:rsidRPr="00DF4833">
              <w:rPr>
                <w:rFonts w:ascii="Arial" w:hAnsi="Arial"/>
                <w:i/>
                <w:iCs/>
                <w:sz w:val="18"/>
              </w:rPr>
              <w:t xml:space="preserve"> </w:t>
            </w:r>
            <w:r w:rsidRPr="00DF4833">
              <w:rPr>
                <w:rFonts w:ascii="Arial" w:hAnsi="Arial"/>
                <w:sz w:val="18"/>
              </w:rPr>
              <w:t>are set to 0 for that band entry. All DL and UL that switch together indicate the same entry number.</w:t>
            </w:r>
          </w:p>
          <w:p w14:paraId="3B7186DD" w14:textId="77777777" w:rsidR="009352FD" w:rsidRPr="00DF4833" w:rsidRDefault="009352FD" w:rsidP="00BC0A75">
            <w:pPr>
              <w:keepNext/>
              <w:keepLines/>
              <w:spacing w:after="0"/>
              <w:jc w:val="both"/>
              <w:rPr>
                <w:rFonts w:ascii="Arial" w:hAnsi="Arial"/>
                <w:sz w:val="18"/>
              </w:rPr>
            </w:pPr>
          </w:p>
          <w:p w14:paraId="0D4FA621" w14:textId="77777777" w:rsidR="009352FD" w:rsidRPr="00DF4833" w:rsidRDefault="009352FD" w:rsidP="00BC0A75">
            <w:pPr>
              <w:keepNext/>
              <w:keepLines/>
              <w:spacing w:after="0"/>
              <w:jc w:val="both"/>
              <w:rPr>
                <w:rFonts w:ascii="Arial" w:hAnsi="Arial"/>
                <w:sz w:val="18"/>
              </w:rPr>
            </w:pPr>
            <w:r w:rsidRPr="00DF4833">
              <w:rPr>
                <w:rFonts w:ascii="Arial" w:hAnsi="Arial"/>
                <w:sz w:val="18"/>
              </w:rPr>
              <w:t>The entry number is the band entry number in a band combination. The UE is restricted not to include fallback band combinations for the purpose of indicating different SRS antenna switching capabilities.</w:t>
            </w:r>
          </w:p>
          <w:p w14:paraId="43A4EB4C" w14:textId="77777777" w:rsidR="009352FD" w:rsidRPr="00DF4833" w:rsidRDefault="009352FD" w:rsidP="00BC0A75">
            <w:pPr>
              <w:keepNext/>
              <w:keepLines/>
              <w:spacing w:after="0"/>
              <w:rPr>
                <w:rFonts w:ascii="Arial" w:hAnsi="Arial"/>
                <w:sz w:val="18"/>
              </w:rPr>
            </w:pPr>
          </w:p>
          <w:p w14:paraId="28E39C00" w14:textId="77777777" w:rsidR="009352FD" w:rsidRPr="00DF4833" w:rsidRDefault="009352FD" w:rsidP="00BC0A75">
            <w:pPr>
              <w:pStyle w:val="TAN"/>
              <w:rPr>
                <w:i/>
              </w:rPr>
            </w:pPr>
            <w:r w:rsidRPr="00DF4833">
              <w:rPr>
                <w:rFonts w:eastAsia="等线" w:cs="Arial"/>
                <w:szCs w:val="18"/>
              </w:rPr>
              <w:t>NOTE 1:</w:t>
            </w:r>
            <w:r w:rsidRPr="00DF4833">
              <w:rPr>
                <w:rFonts w:cs="Arial"/>
                <w:szCs w:val="18"/>
              </w:rPr>
              <w:tab/>
            </w:r>
            <w:r w:rsidRPr="00DF4833">
              <w:t xml:space="preserve">The band with UL includes a band associated with </w:t>
            </w:r>
            <w:proofErr w:type="spellStart"/>
            <w:r w:rsidRPr="00DF4833">
              <w:rPr>
                <w:i/>
              </w:rPr>
              <w:t>FeatureSetUplinkId</w:t>
            </w:r>
            <w:proofErr w:type="spellEnd"/>
            <w:r w:rsidRPr="00DF4833">
              <w:t xml:space="preserve"> set to 0 corresponding to the support of </w:t>
            </w:r>
            <w:r w:rsidRPr="00DF4833">
              <w:rPr>
                <w:i/>
                <w:iCs/>
              </w:rPr>
              <w:t>SRS-</w:t>
            </w:r>
            <w:proofErr w:type="spellStart"/>
            <w:r w:rsidRPr="00DF4833">
              <w:rPr>
                <w:i/>
                <w:iCs/>
              </w:rPr>
              <w:t>SwitchingTimeNR</w:t>
            </w:r>
            <w:proofErr w:type="spellEnd"/>
            <w:r w:rsidRPr="00DF4833">
              <w:t>.</w:t>
            </w:r>
          </w:p>
          <w:p w14:paraId="3EE47A3A" w14:textId="77777777" w:rsidR="009352FD" w:rsidRPr="00DF4833" w:rsidRDefault="009352FD" w:rsidP="00BC0A75">
            <w:pPr>
              <w:pStyle w:val="TAN"/>
              <w:rPr>
                <w:b/>
                <w:i/>
              </w:rPr>
            </w:pPr>
            <w:r w:rsidRPr="00DF4833">
              <w:t>NOTE 2:</w:t>
            </w:r>
            <w:r w:rsidRPr="00DF4833">
              <w:rPr>
                <w:rFonts w:cs="Arial"/>
                <w:szCs w:val="18"/>
              </w:rPr>
              <w:tab/>
            </w:r>
            <w:r w:rsidRPr="00DF4833">
              <w:t xml:space="preserve">If reported for the same values of </w:t>
            </w:r>
            <w:proofErr w:type="spellStart"/>
            <w:r w:rsidRPr="00DF4833">
              <w:t>xTyR</w:t>
            </w:r>
            <w:proofErr w:type="spellEnd"/>
            <w:r w:rsidRPr="00DF4833">
              <w:t xml:space="preserve"> in </w:t>
            </w:r>
            <w:r w:rsidRPr="00DF4833">
              <w:rPr>
                <w:i/>
                <w:iCs/>
              </w:rPr>
              <w:t>supportedSRS-TxPortSwitchBeyond4Rx-r17</w:t>
            </w:r>
            <w:r w:rsidRPr="00DF4833">
              <w:rPr>
                <w:iCs/>
              </w:rPr>
              <w:t xml:space="preserve"> as </w:t>
            </w:r>
            <w:r w:rsidRPr="00DF4833">
              <w:t xml:space="preserve">reported with </w:t>
            </w:r>
            <w:proofErr w:type="spellStart"/>
            <w:r w:rsidRPr="00DF4833">
              <w:rPr>
                <w:i/>
              </w:rPr>
              <w:t>supportedSRS-TxPortSwitch</w:t>
            </w:r>
            <w:proofErr w:type="spellEnd"/>
            <w:r w:rsidRPr="00DF4833">
              <w:rPr>
                <w:iCs/>
              </w:rPr>
              <w:t>/</w:t>
            </w:r>
            <w:r w:rsidRPr="00DF4833">
              <w:rPr>
                <w:i/>
              </w:rPr>
              <w:t>supportedSRS-TxPortSwitch-v1610</w:t>
            </w:r>
            <w:r w:rsidRPr="00DF4833">
              <w:t xml:space="preserve">, the reported values for </w:t>
            </w:r>
            <w:r w:rsidRPr="00DF4833">
              <w:rPr>
                <w:i/>
                <w:iCs/>
              </w:rPr>
              <w:t>entryNumberAffectBeyond4Rx-r17</w:t>
            </w:r>
            <w:r w:rsidRPr="00DF4833">
              <w:t xml:space="preserve"> and </w:t>
            </w:r>
            <w:r w:rsidRPr="00DF4833">
              <w:rPr>
                <w:i/>
                <w:iCs/>
              </w:rPr>
              <w:t>entryNumberSwitchBeyond4Rx-r17</w:t>
            </w:r>
            <w:r w:rsidRPr="00DF4833">
              <w:t xml:space="preserve"> are not valid.</w:t>
            </w:r>
          </w:p>
        </w:tc>
        <w:tc>
          <w:tcPr>
            <w:tcW w:w="709" w:type="dxa"/>
          </w:tcPr>
          <w:p w14:paraId="5E31CED2" w14:textId="77777777" w:rsidR="009352FD" w:rsidRPr="00DF4833" w:rsidRDefault="009352FD" w:rsidP="00BC0A75">
            <w:pPr>
              <w:pStyle w:val="TAL"/>
              <w:jc w:val="center"/>
              <w:rPr>
                <w:rFonts w:cs="Arial"/>
                <w:szCs w:val="18"/>
              </w:rPr>
            </w:pPr>
            <w:r w:rsidRPr="00DF4833">
              <w:t>BC</w:t>
            </w:r>
          </w:p>
        </w:tc>
        <w:tc>
          <w:tcPr>
            <w:tcW w:w="567" w:type="dxa"/>
          </w:tcPr>
          <w:p w14:paraId="37D840A1" w14:textId="77777777" w:rsidR="009352FD" w:rsidRPr="00DF4833" w:rsidRDefault="009352FD" w:rsidP="00BC0A75">
            <w:pPr>
              <w:pStyle w:val="TAL"/>
              <w:jc w:val="center"/>
              <w:rPr>
                <w:rFonts w:cs="Arial"/>
                <w:szCs w:val="18"/>
              </w:rPr>
            </w:pPr>
            <w:r w:rsidRPr="00DF4833">
              <w:t>No</w:t>
            </w:r>
          </w:p>
        </w:tc>
        <w:tc>
          <w:tcPr>
            <w:tcW w:w="709" w:type="dxa"/>
          </w:tcPr>
          <w:p w14:paraId="7E34415E" w14:textId="77777777" w:rsidR="009352FD" w:rsidRPr="00DF4833" w:rsidRDefault="009352FD" w:rsidP="00BC0A75">
            <w:pPr>
              <w:pStyle w:val="TAL"/>
              <w:jc w:val="center"/>
              <w:rPr>
                <w:rFonts w:eastAsia="等线"/>
              </w:rPr>
            </w:pPr>
            <w:r w:rsidRPr="00DF4833">
              <w:rPr>
                <w:bCs/>
                <w:iCs/>
              </w:rPr>
              <w:t>N/A</w:t>
            </w:r>
          </w:p>
        </w:tc>
        <w:tc>
          <w:tcPr>
            <w:tcW w:w="728" w:type="dxa"/>
          </w:tcPr>
          <w:p w14:paraId="35BCAE08" w14:textId="77777777" w:rsidR="009352FD" w:rsidRPr="00DF4833" w:rsidRDefault="009352FD" w:rsidP="00BC0A75">
            <w:pPr>
              <w:pStyle w:val="TAL"/>
              <w:jc w:val="center"/>
              <w:rPr>
                <w:rFonts w:eastAsia="等线"/>
              </w:rPr>
            </w:pPr>
            <w:r w:rsidRPr="00DF4833">
              <w:rPr>
                <w:bCs/>
                <w:iCs/>
              </w:rPr>
              <w:t>N/A</w:t>
            </w:r>
          </w:p>
        </w:tc>
      </w:tr>
      <w:tr w:rsidR="009352FD" w:rsidRPr="00DF4833" w14:paraId="67C00334" w14:textId="77777777" w:rsidTr="00BC0A75">
        <w:trPr>
          <w:cantSplit/>
          <w:tblHeader/>
        </w:trPr>
        <w:tc>
          <w:tcPr>
            <w:tcW w:w="6917" w:type="dxa"/>
          </w:tcPr>
          <w:p w14:paraId="5405724D" w14:textId="77777777" w:rsidR="009352FD" w:rsidRPr="00DF4833" w:rsidRDefault="009352FD" w:rsidP="00BC0A75">
            <w:pPr>
              <w:pStyle w:val="TAL"/>
              <w:rPr>
                <w:bCs/>
                <w:iCs/>
                <w:szCs w:val="22"/>
              </w:rPr>
            </w:pPr>
            <w:r w:rsidRPr="00DF4833">
              <w:rPr>
                <w:b/>
                <w:i/>
                <w:szCs w:val="22"/>
              </w:rPr>
              <w:t>srs-SwitchingAffectedBandsListNR-r17</w:t>
            </w:r>
          </w:p>
          <w:p w14:paraId="6FFECDF5" w14:textId="77777777" w:rsidR="009352FD" w:rsidRPr="00DF4833" w:rsidRDefault="009352FD" w:rsidP="00BC0A75">
            <w:pPr>
              <w:pStyle w:val="TAL"/>
              <w:rPr>
                <w:bCs/>
                <w:iCs/>
                <w:szCs w:val="22"/>
              </w:rPr>
            </w:pPr>
            <w:r w:rsidRPr="00DF4833">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DF4833">
              <w:rPr>
                <w:bCs/>
                <w:i/>
                <w:szCs w:val="22"/>
              </w:rPr>
              <w:t>srs-CarrierSwitch</w:t>
            </w:r>
            <w:proofErr w:type="spellEnd"/>
            <w:r w:rsidRPr="00DF4833">
              <w:rPr>
                <w:bCs/>
                <w:iCs/>
                <w:szCs w:val="22"/>
              </w:rPr>
              <w:t>.</w:t>
            </w:r>
          </w:p>
          <w:p w14:paraId="1D3035FA" w14:textId="77777777" w:rsidR="009352FD" w:rsidRPr="00DF4833" w:rsidRDefault="009352FD" w:rsidP="00BC0A75">
            <w:pPr>
              <w:pStyle w:val="TAL"/>
              <w:rPr>
                <w:bCs/>
                <w:iCs/>
                <w:szCs w:val="22"/>
              </w:rPr>
            </w:pPr>
          </w:p>
          <w:p w14:paraId="5D9388F7" w14:textId="77777777" w:rsidR="009352FD" w:rsidRPr="00DF4833" w:rsidRDefault="009352FD" w:rsidP="00BC0A75">
            <w:pPr>
              <w:pStyle w:val="TAN"/>
            </w:pPr>
            <w:r w:rsidRPr="00DF4833">
              <w:t>NOTE:</w:t>
            </w:r>
            <w:r w:rsidRPr="00DF4833">
              <w:tab/>
              <w:t>T</w:t>
            </w:r>
            <w:r w:rsidRPr="00DF4833">
              <w:rPr>
                <w:iCs/>
              </w:rPr>
              <w:t xml:space="preserve">he UE shall include the same number of entries, and listed in the same order as in </w:t>
            </w:r>
            <w:proofErr w:type="spellStart"/>
            <w:r w:rsidRPr="00DF4833">
              <w:rPr>
                <w:i/>
              </w:rPr>
              <w:t>srs-SwitchingTimesListNR</w:t>
            </w:r>
            <w:proofErr w:type="spellEnd"/>
            <w:r w:rsidRPr="00DF4833">
              <w:rPr>
                <w:iCs/>
              </w:rPr>
              <w:t xml:space="preserve">. </w:t>
            </w:r>
            <w:r w:rsidRPr="00DF4833">
              <w:t xml:space="preserve">For each inter-band "source-target" pair (as indicated by </w:t>
            </w:r>
            <w:proofErr w:type="spellStart"/>
            <w:r w:rsidRPr="00DF4833">
              <w:rPr>
                <w:i/>
                <w:iCs/>
              </w:rPr>
              <w:t>srs-SwitchingTimesListNR</w:t>
            </w:r>
            <w:proofErr w:type="spellEnd"/>
            <w:r w:rsidRPr="00DF4833">
              <w:t>), the UE can indicate which other bands in the band combination are affected by the SRS switch. The UE shall set the BIT STRING to 0 for intra-band band pairs.</w:t>
            </w:r>
          </w:p>
        </w:tc>
        <w:tc>
          <w:tcPr>
            <w:tcW w:w="709" w:type="dxa"/>
          </w:tcPr>
          <w:p w14:paraId="7FFA6111" w14:textId="77777777" w:rsidR="009352FD" w:rsidRPr="00DF4833" w:rsidRDefault="009352FD" w:rsidP="00BC0A75">
            <w:pPr>
              <w:pStyle w:val="TAL"/>
              <w:jc w:val="center"/>
            </w:pPr>
            <w:r w:rsidRPr="00DF4833">
              <w:t>BC</w:t>
            </w:r>
          </w:p>
        </w:tc>
        <w:tc>
          <w:tcPr>
            <w:tcW w:w="567" w:type="dxa"/>
          </w:tcPr>
          <w:p w14:paraId="436AB440" w14:textId="77777777" w:rsidR="009352FD" w:rsidRPr="00DF4833" w:rsidRDefault="009352FD" w:rsidP="00BC0A75">
            <w:pPr>
              <w:pStyle w:val="TAL"/>
              <w:jc w:val="center"/>
            </w:pPr>
            <w:r w:rsidRPr="00DF4833">
              <w:t>No</w:t>
            </w:r>
          </w:p>
        </w:tc>
        <w:tc>
          <w:tcPr>
            <w:tcW w:w="709" w:type="dxa"/>
          </w:tcPr>
          <w:p w14:paraId="6F91C474" w14:textId="77777777" w:rsidR="009352FD" w:rsidRPr="00DF4833" w:rsidRDefault="009352FD" w:rsidP="00BC0A75">
            <w:pPr>
              <w:pStyle w:val="TAL"/>
              <w:jc w:val="center"/>
              <w:rPr>
                <w:rFonts w:eastAsia="等线"/>
              </w:rPr>
            </w:pPr>
            <w:r w:rsidRPr="00DF4833">
              <w:rPr>
                <w:rFonts w:eastAsia="等线"/>
              </w:rPr>
              <w:t>N/A</w:t>
            </w:r>
          </w:p>
        </w:tc>
        <w:tc>
          <w:tcPr>
            <w:tcW w:w="728" w:type="dxa"/>
          </w:tcPr>
          <w:p w14:paraId="462A81BD" w14:textId="77777777" w:rsidR="009352FD" w:rsidRPr="00DF4833" w:rsidRDefault="009352FD" w:rsidP="00BC0A75">
            <w:pPr>
              <w:pStyle w:val="TAL"/>
              <w:jc w:val="center"/>
              <w:rPr>
                <w:rFonts w:eastAsia="等线"/>
              </w:rPr>
            </w:pPr>
            <w:r w:rsidRPr="00DF4833">
              <w:rPr>
                <w:rFonts w:eastAsia="等线"/>
              </w:rPr>
              <w:t>N/A</w:t>
            </w:r>
          </w:p>
        </w:tc>
      </w:tr>
      <w:tr w:rsidR="009352FD" w:rsidRPr="00DF4833" w14:paraId="3E7AB75E" w14:textId="77777777" w:rsidTr="00BC0A75">
        <w:trPr>
          <w:cantSplit/>
          <w:tblHeader/>
        </w:trPr>
        <w:tc>
          <w:tcPr>
            <w:tcW w:w="6917" w:type="dxa"/>
          </w:tcPr>
          <w:p w14:paraId="4C47D009" w14:textId="77777777" w:rsidR="009352FD" w:rsidRPr="00DF4833" w:rsidRDefault="009352FD" w:rsidP="00BC0A75">
            <w:pPr>
              <w:pStyle w:val="TAL"/>
              <w:rPr>
                <w:b/>
                <w:i/>
                <w:szCs w:val="22"/>
              </w:rPr>
            </w:pPr>
            <w:r w:rsidRPr="00DF4833">
              <w:rPr>
                <w:b/>
                <w:i/>
                <w:szCs w:val="22"/>
              </w:rPr>
              <w:t>SRS-</w:t>
            </w:r>
            <w:proofErr w:type="spellStart"/>
            <w:r w:rsidRPr="00DF4833">
              <w:rPr>
                <w:b/>
                <w:i/>
                <w:szCs w:val="22"/>
              </w:rPr>
              <w:t>SwitchingTimeNR</w:t>
            </w:r>
            <w:proofErr w:type="spellEnd"/>
          </w:p>
          <w:p w14:paraId="7A04C38E" w14:textId="77777777" w:rsidR="009352FD" w:rsidRPr="00DF4833" w:rsidRDefault="009352FD" w:rsidP="00BC0A75">
            <w:pPr>
              <w:pStyle w:val="TAL"/>
              <w:rPr>
                <w:b/>
                <w:bCs/>
                <w:i/>
                <w:iCs/>
              </w:rPr>
            </w:pPr>
            <w:r w:rsidRPr="00DF4833">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DF4833">
              <w:rPr>
                <w:i/>
              </w:rPr>
              <w:t>switchingTimeDL</w:t>
            </w:r>
            <w:proofErr w:type="spellEnd"/>
            <w:r w:rsidRPr="00DF4833">
              <w:rPr>
                <w:i/>
              </w:rPr>
              <w:t xml:space="preserve">/ </w:t>
            </w:r>
            <w:proofErr w:type="spellStart"/>
            <w:r w:rsidRPr="00DF4833">
              <w:rPr>
                <w:i/>
              </w:rPr>
              <w:t>switchingTimeUL</w:t>
            </w:r>
            <w:proofErr w:type="spellEnd"/>
            <w:r w:rsidRPr="00DF4833">
              <w:rPr>
                <w:iCs/>
              </w:rPr>
              <w:t>:</w:t>
            </w:r>
            <w:r w:rsidRPr="00DF4833">
              <w:rPr>
                <w:i/>
              </w:rPr>
              <w:t xml:space="preserve"> </w:t>
            </w:r>
            <w:r w:rsidRPr="00DF4833">
              <w:t xml:space="preserve">n0us represents 0 us, n30us represents 30us, and so on. </w:t>
            </w:r>
            <w:proofErr w:type="spellStart"/>
            <w:r w:rsidRPr="00DF4833">
              <w:rPr>
                <w:i/>
              </w:rPr>
              <w:t>switchingTimeDL</w:t>
            </w:r>
            <w:proofErr w:type="spellEnd"/>
            <w:r w:rsidRPr="00DF4833">
              <w:rPr>
                <w:i/>
              </w:rPr>
              <w:t xml:space="preserve">/ </w:t>
            </w:r>
            <w:proofErr w:type="spellStart"/>
            <w:r w:rsidRPr="00DF4833">
              <w:rPr>
                <w:i/>
              </w:rPr>
              <w:t>switchingTimeUL</w:t>
            </w:r>
            <w:proofErr w:type="spellEnd"/>
            <w:r w:rsidRPr="00DF4833">
              <w:rPr>
                <w:rFonts w:eastAsia="Calibri"/>
              </w:rPr>
              <w:t xml:space="preserve"> is </w:t>
            </w:r>
            <w:r w:rsidRPr="00DF4833">
              <w:t>mandatory present if switching between the NR band pair is supported,</w:t>
            </w:r>
            <w:r w:rsidRPr="00DF4833">
              <w:rPr>
                <w:rFonts w:eastAsia="Calibri"/>
              </w:rPr>
              <w:t xml:space="preserve"> otherwise the field is absent. </w:t>
            </w:r>
            <w:r w:rsidRPr="00DF4833">
              <w:rPr>
                <w:lang w:eastAsia="en-GB"/>
              </w:rPr>
              <w:t>It is signalled per pair of bands per band combination.</w:t>
            </w:r>
          </w:p>
        </w:tc>
        <w:tc>
          <w:tcPr>
            <w:tcW w:w="709" w:type="dxa"/>
          </w:tcPr>
          <w:p w14:paraId="23CF1A12" w14:textId="77777777" w:rsidR="009352FD" w:rsidRPr="00DF4833" w:rsidRDefault="009352FD" w:rsidP="00BC0A75">
            <w:pPr>
              <w:pStyle w:val="TAL"/>
              <w:jc w:val="center"/>
            </w:pPr>
            <w:r w:rsidRPr="00DF4833">
              <w:t>FD</w:t>
            </w:r>
          </w:p>
        </w:tc>
        <w:tc>
          <w:tcPr>
            <w:tcW w:w="567" w:type="dxa"/>
          </w:tcPr>
          <w:p w14:paraId="5B27E533" w14:textId="77777777" w:rsidR="009352FD" w:rsidRPr="00DF4833" w:rsidRDefault="009352FD" w:rsidP="00BC0A75">
            <w:pPr>
              <w:pStyle w:val="TAL"/>
              <w:jc w:val="center"/>
            </w:pPr>
            <w:r w:rsidRPr="00DF4833">
              <w:t>No</w:t>
            </w:r>
          </w:p>
        </w:tc>
        <w:tc>
          <w:tcPr>
            <w:tcW w:w="709" w:type="dxa"/>
          </w:tcPr>
          <w:p w14:paraId="2490CC5E" w14:textId="77777777" w:rsidR="009352FD" w:rsidRPr="00DF4833" w:rsidRDefault="009352FD" w:rsidP="00BC0A75">
            <w:pPr>
              <w:pStyle w:val="TAL"/>
              <w:jc w:val="center"/>
            </w:pPr>
            <w:r w:rsidRPr="00DF4833">
              <w:rPr>
                <w:rFonts w:eastAsia="等线"/>
              </w:rPr>
              <w:t>N/A</w:t>
            </w:r>
          </w:p>
        </w:tc>
        <w:tc>
          <w:tcPr>
            <w:tcW w:w="728" w:type="dxa"/>
          </w:tcPr>
          <w:p w14:paraId="61FCE8C5" w14:textId="77777777" w:rsidR="009352FD" w:rsidRPr="00DF4833" w:rsidRDefault="009352FD" w:rsidP="00BC0A75">
            <w:pPr>
              <w:pStyle w:val="TAL"/>
              <w:jc w:val="center"/>
            </w:pPr>
            <w:r w:rsidRPr="00DF4833">
              <w:rPr>
                <w:rFonts w:eastAsia="等线"/>
              </w:rPr>
              <w:t>N/A</w:t>
            </w:r>
          </w:p>
        </w:tc>
      </w:tr>
      <w:tr w:rsidR="009352FD" w:rsidRPr="00DF4833" w14:paraId="23B3E18F" w14:textId="77777777" w:rsidTr="00BC0A75">
        <w:trPr>
          <w:cantSplit/>
          <w:tblHeader/>
        </w:trPr>
        <w:tc>
          <w:tcPr>
            <w:tcW w:w="6917" w:type="dxa"/>
          </w:tcPr>
          <w:p w14:paraId="04D956E9" w14:textId="77777777" w:rsidR="009352FD" w:rsidRPr="00DF4833" w:rsidRDefault="009352FD" w:rsidP="00BC0A75">
            <w:pPr>
              <w:pStyle w:val="TAL"/>
              <w:rPr>
                <w:b/>
                <w:i/>
                <w:szCs w:val="22"/>
              </w:rPr>
            </w:pPr>
            <w:r w:rsidRPr="00DF4833">
              <w:rPr>
                <w:b/>
                <w:i/>
                <w:szCs w:val="22"/>
              </w:rPr>
              <w:t>SRS-</w:t>
            </w:r>
            <w:proofErr w:type="spellStart"/>
            <w:r w:rsidRPr="00DF4833">
              <w:rPr>
                <w:b/>
                <w:i/>
                <w:szCs w:val="22"/>
              </w:rPr>
              <w:t>SwitchingTimeEUTRA</w:t>
            </w:r>
            <w:proofErr w:type="spellEnd"/>
          </w:p>
          <w:p w14:paraId="20E7E03E" w14:textId="77777777" w:rsidR="009352FD" w:rsidRPr="00DF4833" w:rsidRDefault="009352FD" w:rsidP="00BC0A75">
            <w:pPr>
              <w:pStyle w:val="TAL"/>
              <w:rPr>
                <w:lang w:eastAsia="en-GB"/>
              </w:rPr>
            </w:pPr>
            <w:r w:rsidRPr="00DF4833">
              <w:t xml:space="preserve">Indicates the interruption time on DL/UL reception within a EUTRA band pair during the RF retuning for switching between </w:t>
            </w:r>
            <w:r w:rsidRPr="00DF4833">
              <w:rPr>
                <w:lang w:eastAsia="en-GB"/>
              </w:rPr>
              <w:t xml:space="preserve">a carrier on one band and another (PUSCH-less) carrier on the other band to transmit SRS. </w:t>
            </w:r>
            <w:proofErr w:type="spellStart"/>
            <w:r w:rsidRPr="00DF4833">
              <w:rPr>
                <w:i/>
              </w:rPr>
              <w:t>switchingTimeDL</w:t>
            </w:r>
            <w:proofErr w:type="spellEnd"/>
            <w:r w:rsidRPr="00DF4833">
              <w:rPr>
                <w:i/>
              </w:rPr>
              <w:t xml:space="preserve">/ </w:t>
            </w:r>
            <w:proofErr w:type="spellStart"/>
            <w:r w:rsidRPr="00DF4833">
              <w:rPr>
                <w:i/>
              </w:rPr>
              <w:t>switchingTimeUL</w:t>
            </w:r>
            <w:proofErr w:type="spellEnd"/>
            <w:r w:rsidRPr="00DF4833">
              <w:rPr>
                <w:i/>
              </w:rPr>
              <w:t xml:space="preserve">: </w:t>
            </w:r>
            <w:r w:rsidRPr="00DF4833">
              <w:t xml:space="preserve">n0 represents 0 OFDM symbols, n0dot5 represents 0.5 OFDM symbols, n1 represents 1 OFDM symbol and so on. </w:t>
            </w:r>
            <w:proofErr w:type="spellStart"/>
            <w:r w:rsidRPr="00DF4833">
              <w:rPr>
                <w:i/>
              </w:rPr>
              <w:t>switchingTimeDL</w:t>
            </w:r>
            <w:proofErr w:type="spellEnd"/>
            <w:r w:rsidRPr="00DF4833">
              <w:rPr>
                <w:i/>
              </w:rPr>
              <w:t xml:space="preserve">/ </w:t>
            </w:r>
            <w:proofErr w:type="spellStart"/>
            <w:r w:rsidRPr="00DF4833">
              <w:rPr>
                <w:i/>
              </w:rPr>
              <w:t>switchingTimeUL</w:t>
            </w:r>
            <w:proofErr w:type="spellEnd"/>
            <w:r w:rsidRPr="00DF4833">
              <w:rPr>
                <w:rFonts w:eastAsia="Calibri"/>
              </w:rPr>
              <w:t xml:space="preserve"> is </w:t>
            </w:r>
            <w:r w:rsidRPr="00DF4833">
              <w:t>mandatory present if switching between the EUTRA band pair is supported,</w:t>
            </w:r>
            <w:r w:rsidRPr="00DF4833">
              <w:rPr>
                <w:rFonts w:eastAsia="Calibri"/>
              </w:rPr>
              <w:t xml:space="preserve"> otherwise the field is absent.</w:t>
            </w:r>
            <w:r w:rsidRPr="00DF4833">
              <w:rPr>
                <w:lang w:eastAsia="en-GB"/>
              </w:rPr>
              <w:t xml:space="preserve"> It is signalled per pair of bands per band combination.</w:t>
            </w:r>
          </w:p>
        </w:tc>
        <w:tc>
          <w:tcPr>
            <w:tcW w:w="709" w:type="dxa"/>
          </w:tcPr>
          <w:p w14:paraId="7A927BD1" w14:textId="77777777" w:rsidR="009352FD" w:rsidRPr="00DF4833" w:rsidRDefault="009352FD" w:rsidP="00BC0A75">
            <w:pPr>
              <w:pStyle w:val="TAL"/>
              <w:jc w:val="center"/>
            </w:pPr>
            <w:r w:rsidRPr="00DF4833">
              <w:t>FD</w:t>
            </w:r>
          </w:p>
        </w:tc>
        <w:tc>
          <w:tcPr>
            <w:tcW w:w="567" w:type="dxa"/>
          </w:tcPr>
          <w:p w14:paraId="60A50433" w14:textId="77777777" w:rsidR="009352FD" w:rsidRPr="00DF4833" w:rsidRDefault="009352FD" w:rsidP="00BC0A75">
            <w:pPr>
              <w:pStyle w:val="TAL"/>
              <w:jc w:val="center"/>
            </w:pPr>
            <w:r w:rsidRPr="00DF4833">
              <w:t>No</w:t>
            </w:r>
          </w:p>
        </w:tc>
        <w:tc>
          <w:tcPr>
            <w:tcW w:w="709" w:type="dxa"/>
          </w:tcPr>
          <w:p w14:paraId="359EFB5C" w14:textId="77777777" w:rsidR="009352FD" w:rsidRPr="00DF4833" w:rsidRDefault="009352FD" w:rsidP="00BC0A75">
            <w:pPr>
              <w:pStyle w:val="TAL"/>
              <w:jc w:val="center"/>
            </w:pPr>
            <w:r w:rsidRPr="00DF4833">
              <w:rPr>
                <w:rFonts w:eastAsia="等线"/>
              </w:rPr>
              <w:t>N/A</w:t>
            </w:r>
          </w:p>
        </w:tc>
        <w:tc>
          <w:tcPr>
            <w:tcW w:w="728" w:type="dxa"/>
          </w:tcPr>
          <w:p w14:paraId="2F1DC24D" w14:textId="77777777" w:rsidR="009352FD" w:rsidRPr="00DF4833" w:rsidRDefault="009352FD" w:rsidP="00BC0A75">
            <w:pPr>
              <w:pStyle w:val="TAL"/>
              <w:jc w:val="center"/>
            </w:pPr>
            <w:r w:rsidRPr="00DF4833">
              <w:rPr>
                <w:rFonts w:eastAsia="等线"/>
              </w:rPr>
              <w:t>N/A</w:t>
            </w:r>
          </w:p>
        </w:tc>
      </w:tr>
      <w:tr w:rsidR="009352FD" w:rsidRPr="00DF4833" w14:paraId="67F81ADD" w14:textId="77777777" w:rsidTr="00BC0A75">
        <w:trPr>
          <w:cantSplit/>
          <w:tblHeader/>
        </w:trPr>
        <w:tc>
          <w:tcPr>
            <w:tcW w:w="6917" w:type="dxa"/>
          </w:tcPr>
          <w:p w14:paraId="46E0FFC5" w14:textId="77777777" w:rsidR="009352FD" w:rsidRPr="00DF4833" w:rsidRDefault="009352FD" w:rsidP="00BC0A75">
            <w:pPr>
              <w:pStyle w:val="TAL"/>
              <w:rPr>
                <w:b/>
                <w:i/>
              </w:rPr>
            </w:pPr>
            <w:proofErr w:type="spellStart"/>
            <w:r w:rsidRPr="00DF4833">
              <w:rPr>
                <w:b/>
                <w:i/>
              </w:rPr>
              <w:lastRenderedPageBreak/>
              <w:t>srs-TxSwitch</w:t>
            </w:r>
            <w:proofErr w:type="spellEnd"/>
            <w:r w:rsidRPr="00DF4833">
              <w:rPr>
                <w:b/>
                <w:i/>
              </w:rPr>
              <w:t>, srs-TxSwitch-v1610</w:t>
            </w:r>
          </w:p>
          <w:p w14:paraId="40C0F3B8" w14:textId="77777777" w:rsidR="009352FD" w:rsidRPr="00DF4833" w:rsidRDefault="009352FD" w:rsidP="00BC0A75">
            <w:pPr>
              <w:pStyle w:val="TAL"/>
            </w:pPr>
            <w:r w:rsidRPr="00DF4833">
              <w:t>Defines whether UE supports SRS for DL CSI acquisition as defined in clause 6.2.1.2 of TS 38.214 [12]. The capability signalling comprises of the following parameters:</w:t>
            </w:r>
          </w:p>
          <w:p w14:paraId="4552BACD" w14:textId="77777777" w:rsidR="009352FD" w:rsidRPr="00DF4833" w:rsidRDefault="009352FD" w:rsidP="00BC0A75">
            <w:pPr>
              <w:pStyle w:val="B1"/>
              <w:rPr>
                <w:rFonts w:ascii="Arial" w:hAnsi="Arial" w:cs="Arial"/>
                <w:iCs/>
                <w:sz w:val="18"/>
                <w:szCs w:val="18"/>
              </w:rPr>
            </w:pPr>
            <w:r w:rsidRPr="00DF4833">
              <w:rPr>
                <w:rFonts w:ascii="Arial" w:hAnsi="Arial" w:cs="Arial"/>
                <w:sz w:val="18"/>
                <w:szCs w:val="18"/>
              </w:rPr>
              <w:t>-</w:t>
            </w:r>
            <w:r w:rsidRPr="00DF4833">
              <w:rPr>
                <w:rFonts w:ascii="Arial" w:hAnsi="Arial" w:cs="Arial"/>
                <w:sz w:val="18"/>
                <w:szCs w:val="18"/>
              </w:rPr>
              <w:tab/>
            </w:r>
            <w:proofErr w:type="spellStart"/>
            <w:r w:rsidRPr="00DF4833">
              <w:rPr>
                <w:rFonts w:ascii="Arial" w:hAnsi="Arial" w:cs="Arial"/>
                <w:i/>
                <w:sz w:val="18"/>
                <w:szCs w:val="18"/>
              </w:rPr>
              <w:t>supportedSRS-TxPortSwitch</w:t>
            </w:r>
            <w:proofErr w:type="spellEnd"/>
            <w:r w:rsidRPr="00DF4833">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DF4833">
              <w:rPr>
                <w:rFonts w:ascii="Arial" w:hAnsi="Arial" w:cs="Arial"/>
                <w:sz w:val="18"/>
                <w:szCs w:val="18"/>
              </w:rPr>
              <w:t>xTyR</w:t>
            </w:r>
            <w:proofErr w:type="spellEnd"/>
            <w:r w:rsidRPr="00DF4833">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DF4833">
              <w:rPr>
                <w:rFonts w:ascii="Arial" w:hAnsi="Arial" w:cs="Arial"/>
                <w:i/>
                <w:sz w:val="18"/>
                <w:szCs w:val="18"/>
              </w:rPr>
              <w:t>supportedSRS-TxPortSwitch-v1610</w:t>
            </w:r>
            <w:r w:rsidRPr="00DF4833">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DF4833">
              <w:rPr>
                <w:rFonts w:ascii="Arial" w:hAnsi="Arial" w:cs="Arial"/>
                <w:i/>
                <w:sz w:val="18"/>
                <w:szCs w:val="18"/>
              </w:rPr>
              <w:t>supportedSRS-TxPortSwitch-v1610</w:t>
            </w:r>
            <w:r w:rsidRPr="00DF4833">
              <w:rPr>
                <w:rFonts w:ascii="Arial" w:hAnsi="Arial" w:cs="Arial"/>
                <w:iCs/>
                <w:sz w:val="18"/>
                <w:szCs w:val="18"/>
              </w:rPr>
              <w:t xml:space="preserve">, the UE shall report the values for this as below, based on what is reported in </w:t>
            </w:r>
            <w:proofErr w:type="spellStart"/>
            <w:r w:rsidRPr="00DF4833">
              <w:rPr>
                <w:rFonts w:ascii="Arial" w:hAnsi="Arial" w:cs="Arial"/>
                <w:i/>
                <w:sz w:val="18"/>
                <w:szCs w:val="18"/>
              </w:rPr>
              <w:t>supportedSRS-TxPortSwitch</w:t>
            </w:r>
            <w:proofErr w:type="spellEnd"/>
            <w:r w:rsidRPr="00DF4833">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9352FD" w:rsidRPr="00DF4833" w14:paraId="53BA3948" w14:textId="77777777" w:rsidTr="00BC0A75">
              <w:tc>
                <w:tcPr>
                  <w:tcW w:w="2365" w:type="pct"/>
                </w:tcPr>
                <w:p w14:paraId="11D525F7" w14:textId="77777777" w:rsidR="009352FD" w:rsidRPr="00DF4833" w:rsidRDefault="009352FD" w:rsidP="00BC0A75">
                  <w:pPr>
                    <w:pStyle w:val="TAH"/>
                    <w:rPr>
                      <w:i/>
                      <w:iCs/>
                    </w:rPr>
                  </w:pPr>
                  <w:proofErr w:type="spellStart"/>
                  <w:r w:rsidRPr="00DF4833">
                    <w:rPr>
                      <w:i/>
                      <w:iCs/>
                    </w:rPr>
                    <w:t>supportedSRS-TxPortSwitch</w:t>
                  </w:r>
                  <w:proofErr w:type="spellEnd"/>
                </w:p>
              </w:tc>
              <w:tc>
                <w:tcPr>
                  <w:tcW w:w="2635" w:type="pct"/>
                </w:tcPr>
                <w:p w14:paraId="391E1FE4" w14:textId="77777777" w:rsidR="009352FD" w:rsidRPr="00DF4833" w:rsidRDefault="009352FD" w:rsidP="00BC0A75">
                  <w:pPr>
                    <w:pStyle w:val="TAH"/>
                    <w:rPr>
                      <w:i/>
                      <w:iCs/>
                    </w:rPr>
                  </w:pPr>
                  <w:r w:rsidRPr="00DF4833">
                    <w:rPr>
                      <w:i/>
                      <w:iCs/>
                    </w:rPr>
                    <w:t>supportedSRS-TxPortSwitch-v1610</w:t>
                  </w:r>
                </w:p>
              </w:tc>
            </w:tr>
            <w:tr w:rsidR="009352FD" w:rsidRPr="00DF4833" w14:paraId="1D831303" w14:textId="77777777" w:rsidTr="00BC0A75">
              <w:tc>
                <w:tcPr>
                  <w:tcW w:w="2365" w:type="pct"/>
                </w:tcPr>
                <w:p w14:paraId="2A3455A0" w14:textId="77777777" w:rsidR="009352FD" w:rsidRPr="00DF4833" w:rsidRDefault="009352FD" w:rsidP="00BC0A75">
                  <w:pPr>
                    <w:pStyle w:val="TAL"/>
                    <w:jc w:val="center"/>
                    <w:rPr>
                      <w:i/>
                      <w:iCs/>
                    </w:rPr>
                  </w:pPr>
                  <w:r w:rsidRPr="00DF4833">
                    <w:rPr>
                      <w:i/>
                      <w:iCs/>
                    </w:rPr>
                    <w:t>t1r2</w:t>
                  </w:r>
                </w:p>
              </w:tc>
              <w:tc>
                <w:tcPr>
                  <w:tcW w:w="2635" w:type="pct"/>
                </w:tcPr>
                <w:p w14:paraId="34C5A621" w14:textId="77777777" w:rsidR="009352FD" w:rsidRPr="00DF4833" w:rsidRDefault="009352FD" w:rsidP="00BC0A75">
                  <w:pPr>
                    <w:pStyle w:val="TAL"/>
                    <w:jc w:val="center"/>
                    <w:rPr>
                      <w:i/>
                      <w:iCs/>
                    </w:rPr>
                  </w:pPr>
                  <w:r w:rsidRPr="00DF4833">
                    <w:rPr>
                      <w:i/>
                      <w:iCs/>
                    </w:rPr>
                    <w:t>t1r1-t1r2</w:t>
                  </w:r>
                </w:p>
              </w:tc>
            </w:tr>
            <w:tr w:rsidR="009352FD" w:rsidRPr="00DF4833" w14:paraId="6385DA4A" w14:textId="77777777" w:rsidTr="00BC0A75">
              <w:tc>
                <w:tcPr>
                  <w:tcW w:w="2365" w:type="pct"/>
                </w:tcPr>
                <w:p w14:paraId="487D1775" w14:textId="77777777" w:rsidR="009352FD" w:rsidRPr="00DF4833" w:rsidRDefault="009352FD" w:rsidP="00BC0A75">
                  <w:pPr>
                    <w:pStyle w:val="TAL"/>
                    <w:jc w:val="center"/>
                    <w:rPr>
                      <w:i/>
                      <w:iCs/>
                    </w:rPr>
                  </w:pPr>
                  <w:r w:rsidRPr="00DF4833">
                    <w:rPr>
                      <w:i/>
                      <w:iCs/>
                    </w:rPr>
                    <w:t>t1r4</w:t>
                  </w:r>
                </w:p>
              </w:tc>
              <w:tc>
                <w:tcPr>
                  <w:tcW w:w="2635" w:type="pct"/>
                </w:tcPr>
                <w:p w14:paraId="01F9B448" w14:textId="77777777" w:rsidR="009352FD" w:rsidRPr="00DF4833" w:rsidRDefault="009352FD" w:rsidP="00BC0A75">
                  <w:pPr>
                    <w:pStyle w:val="TAL"/>
                    <w:jc w:val="center"/>
                    <w:rPr>
                      <w:i/>
                      <w:iCs/>
                    </w:rPr>
                  </w:pPr>
                  <w:r w:rsidRPr="00DF4833">
                    <w:rPr>
                      <w:i/>
                      <w:iCs/>
                    </w:rPr>
                    <w:t>t1r1-t1r2-t1r4</w:t>
                  </w:r>
                </w:p>
              </w:tc>
            </w:tr>
            <w:tr w:rsidR="009352FD" w:rsidRPr="00DF4833" w14:paraId="30D2F831" w14:textId="77777777" w:rsidTr="00BC0A75">
              <w:tc>
                <w:tcPr>
                  <w:tcW w:w="2365" w:type="pct"/>
                </w:tcPr>
                <w:p w14:paraId="21142234" w14:textId="77777777" w:rsidR="009352FD" w:rsidRPr="00DF4833" w:rsidRDefault="009352FD" w:rsidP="00BC0A75">
                  <w:pPr>
                    <w:pStyle w:val="TAL"/>
                    <w:jc w:val="center"/>
                    <w:rPr>
                      <w:i/>
                      <w:iCs/>
                    </w:rPr>
                  </w:pPr>
                  <w:r w:rsidRPr="00DF4833">
                    <w:rPr>
                      <w:i/>
                      <w:iCs/>
                    </w:rPr>
                    <w:t>t2r4</w:t>
                  </w:r>
                </w:p>
              </w:tc>
              <w:tc>
                <w:tcPr>
                  <w:tcW w:w="2635" w:type="pct"/>
                </w:tcPr>
                <w:p w14:paraId="1C70DCCA" w14:textId="77777777" w:rsidR="009352FD" w:rsidRPr="00DF4833" w:rsidRDefault="009352FD" w:rsidP="00BC0A75">
                  <w:pPr>
                    <w:pStyle w:val="TAL"/>
                    <w:jc w:val="center"/>
                    <w:rPr>
                      <w:i/>
                      <w:iCs/>
                    </w:rPr>
                  </w:pPr>
                  <w:r w:rsidRPr="00DF4833">
                    <w:rPr>
                      <w:i/>
                      <w:iCs/>
                    </w:rPr>
                    <w:t>t1r1-t1r2-t2r2-t2r4</w:t>
                  </w:r>
                </w:p>
              </w:tc>
            </w:tr>
            <w:tr w:rsidR="009352FD" w:rsidRPr="00DF4833" w14:paraId="51546836" w14:textId="77777777" w:rsidTr="00BC0A75">
              <w:tc>
                <w:tcPr>
                  <w:tcW w:w="2365" w:type="pct"/>
                </w:tcPr>
                <w:p w14:paraId="28883C3B" w14:textId="77777777" w:rsidR="009352FD" w:rsidRPr="00DF4833" w:rsidRDefault="009352FD" w:rsidP="00BC0A75">
                  <w:pPr>
                    <w:pStyle w:val="TAL"/>
                    <w:jc w:val="center"/>
                    <w:rPr>
                      <w:i/>
                      <w:iCs/>
                    </w:rPr>
                  </w:pPr>
                  <w:r w:rsidRPr="00DF4833">
                    <w:rPr>
                      <w:i/>
                      <w:iCs/>
                    </w:rPr>
                    <w:t>t2r2</w:t>
                  </w:r>
                </w:p>
              </w:tc>
              <w:tc>
                <w:tcPr>
                  <w:tcW w:w="2635" w:type="pct"/>
                </w:tcPr>
                <w:p w14:paraId="0D7B6167" w14:textId="77777777" w:rsidR="009352FD" w:rsidRPr="00DF4833" w:rsidRDefault="009352FD" w:rsidP="00BC0A75">
                  <w:pPr>
                    <w:pStyle w:val="TAL"/>
                    <w:jc w:val="center"/>
                    <w:rPr>
                      <w:i/>
                      <w:iCs/>
                    </w:rPr>
                  </w:pPr>
                  <w:r w:rsidRPr="00DF4833">
                    <w:rPr>
                      <w:i/>
                      <w:iCs/>
                    </w:rPr>
                    <w:t>t1r1-t2r2</w:t>
                  </w:r>
                </w:p>
              </w:tc>
            </w:tr>
            <w:tr w:rsidR="009352FD" w:rsidRPr="00DF4833" w14:paraId="0B93C995" w14:textId="77777777" w:rsidTr="00BC0A75">
              <w:tc>
                <w:tcPr>
                  <w:tcW w:w="2365" w:type="pct"/>
                </w:tcPr>
                <w:p w14:paraId="2E2EB782" w14:textId="77777777" w:rsidR="009352FD" w:rsidRPr="00DF4833" w:rsidRDefault="009352FD" w:rsidP="00BC0A75">
                  <w:pPr>
                    <w:pStyle w:val="TAL"/>
                    <w:jc w:val="center"/>
                    <w:rPr>
                      <w:i/>
                      <w:iCs/>
                    </w:rPr>
                  </w:pPr>
                  <w:r w:rsidRPr="00DF4833">
                    <w:rPr>
                      <w:i/>
                      <w:iCs/>
                    </w:rPr>
                    <w:t>t4r4</w:t>
                  </w:r>
                </w:p>
              </w:tc>
              <w:tc>
                <w:tcPr>
                  <w:tcW w:w="2635" w:type="pct"/>
                </w:tcPr>
                <w:p w14:paraId="5142D28A" w14:textId="77777777" w:rsidR="009352FD" w:rsidRPr="00DF4833" w:rsidRDefault="009352FD" w:rsidP="00BC0A75">
                  <w:pPr>
                    <w:pStyle w:val="TAL"/>
                    <w:jc w:val="center"/>
                    <w:rPr>
                      <w:i/>
                      <w:iCs/>
                    </w:rPr>
                  </w:pPr>
                  <w:r w:rsidRPr="00DF4833">
                    <w:rPr>
                      <w:i/>
                      <w:iCs/>
                    </w:rPr>
                    <w:t>t1r1-t2r2-t4r4</w:t>
                  </w:r>
                </w:p>
              </w:tc>
            </w:tr>
            <w:tr w:rsidR="009352FD" w:rsidRPr="00B75F70" w14:paraId="56F2C6C1" w14:textId="77777777" w:rsidTr="00BC0A75">
              <w:tc>
                <w:tcPr>
                  <w:tcW w:w="2365" w:type="pct"/>
                </w:tcPr>
                <w:p w14:paraId="3FA91D9D" w14:textId="77777777" w:rsidR="009352FD" w:rsidRPr="00DF4833" w:rsidRDefault="009352FD" w:rsidP="00BC0A75">
                  <w:pPr>
                    <w:pStyle w:val="TAL"/>
                    <w:jc w:val="center"/>
                    <w:rPr>
                      <w:i/>
                      <w:iCs/>
                    </w:rPr>
                  </w:pPr>
                  <w:r w:rsidRPr="00DF4833">
                    <w:rPr>
                      <w:i/>
                      <w:iCs/>
                    </w:rPr>
                    <w:t>t1r4-t2r4</w:t>
                  </w:r>
                </w:p>
              </w:tc>
              <w:tc>
                <w:tcPr>
                  <w:tcW w:w="2635" w:type="pct"/>
                </w:tcPr>
                <w:p w14:paraId="55E1EA9F" w14:textId="77777777" w:rsidR="009352FD" w:rsidRPr="00B75F70" w:rsidRDefault="009352FD" w:rsidP="00BC0A75">
                  <w:pPr>
                    <w:pStyle w:val="TAL"/>
                    <w:jc w:val="center"/>
                    <w:rPr>
                      <w:i/>
                      <w:iCs/>
                      <w:lang w:val="pt-BR"/>
                    </w:rPr>
                  </w:pPr>
                  <w:r w:rsidRPr="00B75F70">
                    <w:rPr>
                      <w:i/>
                      <w:iCs/>
                      <w:lang w:val="pt-BR"/>
                    </w:rPr>
                    <w:t>t1r1-t1r2-t2r2-t1r4-t2r4</w:t>
                  </w:r>
                </w:p>
              </w:tc>
            </w:tr>
          </w:tbl>
          <w:p w14:paraId="3ABFB0A8" w14:textId="77777777" w:rsidR="009352FD" w:rsidRPr="00B75F70" w:rsidRDefault="009352FD" w:rsidP="00BC0A75">
            <w:pPr>
              <w:pStyle w:val="B1"/>
              <w:rPr>
                <w:rFonts w:ascii="Arial" w:hAnsi="Arial" w:cs="Arial"/>
                <w:sz w:val="18"/>
                <w:szCs w:val="18"/>
                <w:lang w:val="pt-BR"/>
              </w:rPr>
            </w:pPr>
          </w:p>
          <w:p w14:paraId="66E8EF00" w14:textId="77777777" w:rsidR="009352FD" w:rsidRPr="00DF4833" w:rsidRDefault="009352FD" w:rsidP="00BC0A7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proofErr w:type="spellStart"/>
            <w:r w:rsidRPr="00DF4833">
              <w:rPr>
                <w:rFonts w:ascii="Arial" w:hAnsi="Arial" w:cs="Arial"/>
                <w:i/>
                <w:sz w:val="18"/>
                <w:szCs w:val="18"/>
              </w:rPr>
              <w:t>txSwitchImpactToRx</w:t>
            </w:r>
            <w:proofErr w:type="spellEnd"/>
            <w:r w:rsidRPr="00DF4833">
              <w:rPr>
                <w:rFonts w:ascii="Arial" w:hAnsi="Arial" w:cs="Arial"/>
                <w:sz w:val="18"/>
                <w:szCs w:val="18"/>
              </w:rPr>
              <w:t xml:space="preserve"> indicates the lowest band entry number of the UL group (see </w:t>
            </w:r>
            <w:proofErr w:type="spellStart"/>
            <w:r w:rsidRPr="00DF4833">
              <w:rPr>
                <w:rFonts w:ascii="Arial" w:hAnsi="Arial" w:cs="Arial"/>
                <w:i/>
                <w:sz w:val="18"/>
                <w:szCs w:val="18"/>
              </w:rPr>
              <w:t>txSwitchWithAnotherBand</w:t>
            </w:r>
            <w:proofErr w:type="spellEnd"/>
            <w:r w:rsidRPr="00DF4833">
              <w:rPr>
                <w:rFonts w:ascii="Arial" w:hAnsi="Arial" w:cs="Arial"/>
                <w:sz w:val="18"/>
                <w:szCs w:val="18"/>
              </w:rPr>
              <w:t>) that impacts the DL of this band entry;</w:t>
            </w:r>
          </w:p>
          <w:p w14:paraId="1125C844" w14:textId="77777777" w:rsidR="009352FD" w:rsidRPr="00DF4833" w:rsidRDefault="009352FD" w:rsidP="00BC0A7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proofErr w:type="spellStart"/>
            <w:r w:rsidRPr="00DF4833">
              <w:rPr>
                <w:rFonts w:ascii="Arial" w:hAnsi="Arial" w:cs="Arial"/>
                <w:i/>
                <w:sz w:val="18"/>
                <w:szCs w:val="18"/>
              </w:rPr>
              <w:t>txSwitchWithAnotherBand</w:t>
            </w:r>
            <w:proofErr w:type="spellEnd"/>
            <w:r w:rsidRPr="00DF4833">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71809671" w14:textId="77777777" w:rsidR="009352FD" w:rsidRPr="00DF4833" w:rsidRDefault="009352FD" w:rsidP="00BC0A75">
            <w:pPr>
              <w:pStyle w:val="TAL"/>
            </w:pPr>
            <w:r w:rsidRPr="00DF4833">
              <w:t xml:space="preserve">For </w:t>
            </w:r>
            <w:proofErr w:type="spellStart"/>
            <w:r w:rsidRPr="00DF4833">
              <w:rPr>
                <w:i/>
              </w:rPr>
              <w:t>txSwitchImpactToRx</w:t>
            </w:r>
            <w:proofErr w:type="spellEnd"/>
            <w:r w:rsidRPr="00DF4833">
              <w:t xml:space="preserve"> and </w:t>
            </w:r>
            <w:proofErr w:type="spellStart"/>
            <w:r w:rsidRPr="00DF4833">
              <w:rPr>
                <w:i/>
              </w:rPr>
              <w:t>txSwitchWithAnotherBand</w:t>
            </w:r>
            <w:proofErr w:type="spellEnd"/>
            <w:r w:rsidRPr="00DF4833">
              <w:t xml:space="preserve">, value 1 means first entry, value 2 means second entry and so on. The UE may include </w:t>
            </w:r>
            <w:proofErr w:type="spellStart"/>
            <w:r w:rsidRPr="00DF4833">
              <w:rPr>
                <w:i/>
                <w:iCs/>
              </w:rPr>
              <w:t>txSwitchImpactToRx</w:t>
            </w:r>
            <w:proofErr w:type="spellEnd"/>
            <w:r w:rsidRPr="00DF4833">
              <w:t xml:space="preserve"> and </w:t>
            </w:r>
            <w:proofErr w:type="spellStart"/>
            <w:r w:rsidRPr="00DF4833">
              <w:rPr>
                <w:i/>
                <w:iCs/>
              </w:rPr>
              <w:t>txSwitchWithAnotherBand</w:t>
            </w:r>
            <w:proofErr w:type="spellEnd"/>
            <w:r w:rsidRPr="00DF4833">
              <w:t xml:space="preserve"> for a band entry even if </w:t>
            </w:r>
            <w:proofErr w:type="spellStart"/>
            <w:r w:rsidRPr="00DF4833">
              <w:rPr>
                <w:i/>
                <w:iCs/>
              </w:rPr>
              <w:t>supportedSRS-TxPortSwitch</w:t>
            </w:r>
            <w:proofErr w:type="spellEnd"/>
            <w:r w:rsidRPr="00DF4833">
              <w:t xml:space="preserve"> is set to '</w:t>
            </w:r>
            <w:proofErr w:type="spellStart"/>
            <w:r w:rsidRPr="00DF4833">
              <w:t>notSupported</w:t>
            </w:r>
            <w:proofErr w:type="spellEnd"/>
            <w:r w:rsidRPr="00DF4833">
              <w:t>' for that band entry. All DL and UL that switch together indicate the same entry number.</w:t>
            </w:r>
          </w:p>
          <w:p w14:paraId="6D1860AA" w14:textId="77777777" w:rsidR="009352FD" w:rsidRPr="00DF4833" w:rsidRDefault="009352FD" w:rsidP="00BC0A75">
            <w:pPr>
              <w:pStyle w:val="TAL"/>
            </w:pPr>
            <w:r w:rsidRPr="00DF4833">
              <w:t>The entry number is the band entry number in a band combination. The UE is restricted not to include fallback band combinations for the purpose of indicating different SRS antenna switching capabilities.</w:t>
            </w:r>
          </w:p>
          <w:p w14:paraId="5B413E16" w14:textId="77777777" w:rsidR="009352FD" w:rsidRPr="00DF4833" w:rsidRDefault="009352FD" w:rsidP="00BC0A75">
            <w:pPr>
              <w:pStyle w:val="TAL"/>
            </w:pPr>
          </w:p>
          <w:p w14:paraId="70F7B438" w14:textId="77777777" w:rsidR="009352FD" w:rsidRPr="00DF4833" w:rsidRDefault="009352FD" w:rsidP="00BC0A75">
            <w:pPr>
              <w:pStyle w:val="TAN"/>
            </w:pPr>
            <w:r w:rsidRPr="00DF4833">
              <w:rPr>
                <w:rFonts w:eastAsia="等线" w:cs="Arial"/>
                <w:szCs w:val="18"/>
              </w:rPr>
              <w:t>NOTE:</w:t>
            </w:r>
            <w:r w:rsidRPr="00DF4833">
              <w:rPr>
                <w:rFonts w:cs="Arial"/>
                <w:szCs w:val="18"/>
              </w:rPr>
              <w:tab/>
            </w:r>
            <w:r w:rsidRPr="00DF4833">
              <w:t xml:space="preserve">The band with UL includes a band associated with </w:t>
            </w:r>
            <w:proofErr w:type="spellStart"/>
            <w:r w:rsidRPr="00DF4833">
              <w:rPr>
                <w:i/>
              </w:rPr>
              <w:t>FeatureSetUplinkId</w:t>
            </w:r>
            <w:proofErr w:type="spellEnd"/>
            <w:r w:rsidRPr="00DF4833">
              <w:t xml:space="preserve"> set to 0 corresponding to the support of SRS-</w:t>
            </w:r>
            <w:proofErr w:type="spellStart"/>
            <w:r w:rsidRPr="00DF4833">
              <w:t>SwitchingTimeNR</w:t>
            </w:r>
            <w:proofErr w:type="spellEnd"/>
            <w:r w:rsidRPr="00DF4833">
              <w:t>.</w:t>
            </w:r>
          </w:p>
        </w:tc>
        <w:tc>
          <w:tcPr>
            <w:tcW w:w="709" w:type="dxa"/>
          </w:tcPr>
          <w:p w14:paraId="69C9CD90" w14:textId="77777777" w:rsidR="009352FD" w:rsidRPr="00DF4833" w:rsidRDefault="009352FD" w:rsidP="00BC0A75">
            <w:pPr>
              <w:pStyle w:val="TAL"/>
              <w:jc w:val="center"/>
            </w:pPr>
            <w:r w:rsidRPr="00DF4833">
              <w:t>BC</w:t>
            </w:r>
          </w:p>
        </w:tc>
        <w:tc>
          <w:tcPr>
            <w:tcW w:w="567" w:type="dxa"/>
          </w:tcPr>
          <w:p w14:paraId="7DE00C03" w14:textId="77777777" w:rsidR="009352FD" w:rsidRPr="00DF4833" w:rsidRDefault="009352FD" w:rsidP="00BC0A75">
            <w:pPr>
              <w:pStyle w:val="TAL"/>
              <w:jc w:val="center"/>
            </w:pPr>
            <w:r w:rsidRPr="00DF4833">
              <w:t>FD</w:t>
            </w:r>
          </w:p>
        </w:tc>
        <w:tc>
          <w:tcPr>
            <w:tcW w:w="709" w:type="dxa"/>
          </w:tcPr>
          <w:p w14:paraId="1739D537" w14:textId="77777777" w:rsidR="009352FD" w:rsidRPr="00DF4833" w:rsidRDefault="009352FD" w:rsidP="00BC0A75">
            <w:pPr>
              <w:pStyle w:val="TAL"/>
              <w:jc w:val="center"/>
            </w:pPr>
            <w:r w:rsidRPr="00DF4833">
              <w:rPr>
                <w:rFonts w:eastAsia="等线"/>
              </w:rPr>
              <w:t>N/A</w:t>
            </w:r>
          </w:p>
        </w:tc>
        <w:tc>
          <w:tcPr>
            <w:tcW w:w="728" w:type="dxa"/>
          </w:tcPr>
          <w:p w14:paraId="20B557DA" w14:textId="77777777" w:rsidR="009352FD" w:rsidRPr="00DF4833" w:rsidRDefault="009352FD" w:rsidP="00BC0A75">
            <w:pPr>
              <w:pStyle w:val="TAL"/>
              <w:jc w:val="center"/>
            </w:pPr>
            <w:r w:rsidRPr="00DF4833">
              <w:rPr>
                <w:rFonts w:eastAsia="等线"/>
              </w:rPr>
              <w:t>N/A</w:t>
            </w:r>
          </w:p>
        </w:tc>
      </w:tr>
      <w:tr w:rsidR="009352FD" w:rsidRPr="00DF4833" w14:paraId="6BE4F5E2" w14:textId="77777777" w:rsidTr="00BC0A75">
        <w:trPr>
          <w:cantSplit/>
          <w:tblHeader/>
        </w:trPr>
        <w:tc>
          <w:tcPr>
            <w:tcW w:w="6917" w:type="dxa"/>
          </w:tcPr>
          <w:p w14:paraId="342B73DE" w14:textId="77777777" w:rsidR="009352FD" w:rsidRPr="00DF4833" w:rsidRDefault="009352FD" w:rsidP="00BC0A75">
            <w:pPr>
              <w:pStyle w:val="TAL"/>
              <w:rPr>
                <w:b/>
                <w:bCs/>
                <w:i/>
                <w:iCs/>
              </w:rPr>
            </w:pPr>
            <w:r w:rsidRPr="00DF4833">
              <w:rPr>
                <w:b/>
                <w:bCs/>
                <w:i/>
                <w:iCs/>
              </w:rPr>
              <w:t>supportedAggBW-FR2-r17</w:t>
            </w:r>
          </w:p>
          <w:p w14:paraId="0208CE7D" w14:textId="77777777" w:rsidR="009352FD" w:rsidRPr="00DF4833" w:rsidRDefault="009352FD" w:rsidP="00BC0A75">
            <w:pPr>
              <w:pStyle w:val="TAL"/>
              <w:rPr>
                <w:b/>
                <w:bCs/>
                <w:i/>
              </w:rPr>
            </w:pPr>
            <w:r w:rsidRPr="00DF4833">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proofErr w:type="spellStart"/>
            <w:r w:rsidRPr="00DF4833">
              <w:rPr>
                <w:rFonts w:cs="Arial"/>
                <w:i/>
                <w:iCs/>
                <w:szCs w:val="18"/>
              </w:rPr>
              <w:t>featureSetPerDownlinkCC</w:t>
            </w:r>
            <w:proofErr w:type="spellEnd"/>
            <w:r w:rsidRPr="00DF4833">
              <w:rPr>
                <w:rFonts w:cs="Arial"/>
                <w:i/>
                <w:iCs/>
                <w:szCs w:val="18"/>
              </w:rPr>
              <w:t xml:space="preserve"> </w:t>
            </w:r>
            <w:r w:rsidRPr="00DF4833">
              <w:rPr>
                <w:rFonts w:cs="Arial"/>
                <w:szCs w:val="18"/>
              </w:rPr>
              <w:t xml:space="preserve">and </w:t>
            </w:r>
            <w:proofErr w:type="spellStart"/>
            <w:r w:rsidRPr="00DF4833">
              <w:rPr>
                <w:rFonts w:cs="Arial"/>
                <w:i/>
                <w:iCs/>
                <w:szCs w:val="18"/>
              </w:rPr>
              <w:t>featureSetPerUplinkCC</w:t>
            </w:r>
            <w:proofErr w:type="spellEnd"/>
            <w:r w:rsidRPr="00DF4833">
              <w:rPr>
                <w:rFonts w:cs="Arial"/>
                <w:i/>
                <w:iCs/>
                <w:szCs w:val="18"/>
              </w:rPr>
              <w:t xml:space="preserve"> </w:t>
            </w:r>
            <w:r w:rsidRPr="00DF4833">
              <w:rPr>
                <w:rFonts w:cs="Arial"/>
                <w:szCs w:val="18"/>
              </w:rPr>
              <w:t>(if applicable)</w:t>
            </w:r>
            <w:r w:rsidRPr="00DF4833">
              <w:rPr>
                <w:rFonts w:cs="Arial"/>
                <w:i/>
                <w:iCs/>
                <w:szCs w:val="18"/>
              </w:rPr>
              <w:t xml:space="preserve"> </w:t>
            </w:r>
            <w:r w:rsidRPr="00DF4833">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DF4833">
              <w:rPr>
                <w:rFonts w:cs="Arial"/>
                <w:i/>
                <w:iCs/>
                <w:szCs w:val="18"/>
              </w:rPr>
              <w:t>supportedAggBW-FR2-r17</w:t>
            </w:r>
            <w:r w:rsidRPr="00DF4833">
              <w:rPr>
                <w:rFonts w:cs="Arial"/>
                <w:b/>
                <w:bCs/>
                <w:i/>
                <w:iCs/>
                <w:szCs w:val="18"/>
              </w:rPr>
              <w:t>.</w:t>
            </w:r>
          </w:p>
        </w:tc>
        <w:tc>
          <w:tcPr>
            <w:tcW w:w="709" w:type="dxa"/>
          </w:tcPr>
          <w:p w14:paraId="26E645C9" w14:textId="77777777" w:rsidR="009352FD" w:rsidRPr="00DF4833" w:rsidRDefault="009352FD" w:rsidP="00BC0A75">
            <w:pPr>
              <w:pStyle w:val="TAL"/>
              <w:jc w:val="center"/>
            </w:pPr>
            <w:r w:rsidRPr="00DF4833">
              <w:rPr>
                <w:rFonts w:cs="Arial"/>
                <w:szCs w:val="18"/>
              </w:rPr>
              <w:t>BC</w:t>
            </w:r>
          </w:p>
        </w:tc>
        <w:tc>
          <w:tcPr>
            <w:tcW w:w="567" w:type="dxa"/>
          </w:tcPr>
          <w:p w14:paraId="6B100896" w14:textId="77777777" w:rsidR="009352FD" w:rsidRPr="00DF4833" w:rsidRDefault="009352FD" w:rsidP="00BC0A75">
            <w:pPr>
              <w:pStyle w:val="TAL"/>
              <w:jc w:val="center"/>
            </w:pPr>
            <w:r w:rsidRPr="00DF4833">
              <w:rPr>
                <w:rFonts w:cs="Arial"/>
                <w:szCs w:val="18"/>
              </w:rPr>
              <w:t>No</w:t>
            </w:r>
          </w:p>
        </w:tc>
        <w:tc>
          <w:tcPr>
            <w:tcW w:w="709" w:type="dxa"/>
          </w:tcPr>
          <w:p w14:paraId="612647CB" w14:textId="77777777" w:rsidR="009352FD" w:rsidRPr="00DF4833" w:rsidRDefault="009352FD" w:rsidP="00BC0A75">
            <w:pPr>
              <w:pStyle w:val="TAL"/>
              <w:jc w:val="center"/>
              <w:rPr>
                <w:bCs/>
                <w:iCs/>
              </w:rPr>
            </w:pPr>
            <w:r w:rsidRPr="00DF4833">
              <w:rPr>
                <w:rFonts w:cs="Arial"/>
                <w:bCs/>
                <w:iCs/>
                <w:szCs w:val="18"/>
              </w:rPr>
              <w:t>N/A</w:t>
            </w:r>
          </w:p>
        </w:tc>
        <w:tc>
          <w:tcPr>
            <w:tcW w:w="728" w:type="dxa"/>
          </w:tcPr>
          <w:p w14:paraId="149D26C4" w14:textId="77777777" w:rsidR="009352FD" w:rsidRPr="00DF4833" w:rsidRDefault="009352FD" w:rsidP="00BC0A75">
            <w:pPr>
              <w:pStyle w:val="TAL"/>
              <w:jc w:val="center"/>
              <w:rPr>
                <w:bCs/>
                <w:iCs/>
              </w:rPr>
            </w:pPr>
            <w:r w:rsidRPr="00DF4833">
              <w:rPr>
                <w:rFonts w:cs="Arial"/>
                <w:bCs/>
                <w:iCs/>
                <w:szCs w:val="18"/>
              </w:rPr>
              <w:t>FR2 only</w:t>
            </w:r>
          </w:p>
        </w:tc>
      </w:tr>
      <w:tr w:rsidR="009352FD" w:rsidRPr="00DF4833" w14:paraId="02A12F11" w14:textId="77777777" w:rsidTr="00BC0A75">
        <w:trPr>
          <w:cantSplit/>
          <w:tblHeader/>
        </w:trPr>
        <w:tc>
          <w:tcPr>
            <w:tcW w:w="6917" w:type="dxa"/>
          </w:tcPr>
          <w:p w14:paraId="49B9C049" w14:textId="77777777" w:rsidR="009352FD" w:rsidRPr="00DF4833" w:rsidRDefault="009352FD" w:rsidP="00BC0A75">
            <w:pPr>
              <w:pStyle w:val="TAL"/>
              <w:rPr>
                <w:b/>
                <w:bCs/>
                <w:i/>
                <w:iCs/>
              </w:rPr>
            </w:pPr>
            <w:proofErr w:type="spellStart"/>
            <w:r w:rsidRPr="00DF4833">
              <w:rPr>
                <w:b/>
                <w:bCs/>
                <w:i/>
                <w:iCs/>
              </w:rPr>
              <w:lastRenderedPageBreak/>
              <w:t>supportedBandwidthCombinationSet</w:t>
            </w:r>
            <w:proofErr w:type="spellEnd"/>
          </w:p>
          <w:p w14:paraId="76127A9F" w14:textId="77777777" w:rsidR="009352FD" w:rsidRPr="00DF4833" w:rsidRDefault="009352FD" w:rsidP="00BC0A75">
            <w:pPr>
              <w:pStyle w:val="TAL"/>
              <w:rPr>
                <w:szCs w:val="22"/>
              </w:rPr>
            </w:pPr>
            <w:r w:rsidRPr="00DF4833">
              <w:rPr>
                <w:lang w:eastAsia="en-GB"/>
              </w:rPr>
              <w:t xml:space="preserve">Defines the supported bandwidth combination set for a band combination as defined in TS 38.101-1 [2], TS 38.101-2 [3] and TS 38.101-3 [4]. </w:t>
            </w:r>
            <w:r w:rsidRPr="00DF4833">
              <w:rPr>
                <w:szCs w:val="22"/>
              </w:rPr>
              <w:t xml:space="preserve">For NR SA CA, NR-DC, inter-band (NG)EN-DC without intra-band (NG)EN-DC component, inter-band NE-DC without intra-band NE-DC component and intra-band (NG)EN-DC/NE-DC with </w:t>
            </w:r>
            <w:r w:rsidRPr="00DF4833">
              <w:t xml:space="preserve">additional </w:t>
            </w:r>
            <w:r w:rsidRPr="00DF4833">
              <w:rPr>
                <w:szCs w:val="22"/>
              </w:rPr>
              <w:t>inter-band NR CA</w:t>
            </w:r>
            <w:r w:rsidRPr="00DF4833">
              <w:t xml:space="preserve"> component</w:t>
            </w:r>
            <w:r w:rsidRPr="00DF4833">
              <w:rPr>
                <w:szCs w:val="22"/>
              </w:rPr>
              <w:t xml:space="preserve">, the field defines the bandwidth combinations for the NR part of the band combination. For intra-band (NG)EN-DC/NE-DC without </w:t>
            </w:r>
            <w:r w:rsidRPr="00DF4833">
              <w:t xml:space="preserve">additional </w:t>
            </w:r>
            <w:r w:rsidRPr="00DF4833">
              <w:rPr>
                <w:szCs w:val="22"/>
              </w:rPr>
              <w:t>inter-band NR and LTE CA</w:t>
            </w:r>
            <w:r w:rsidRPr="00DF4833">
              <w:t xml:space="preserve"> component</w:t>
            </w:r>
            <w:r w:rsidRPr="00DF4833">
              <w:rPr>
                <w:szCs w:val="22"/>
              </w:rPr>
              <w:t xml:space="preserve">, the field indicates the supported bandwidth combination set applicable to </w:t>
            </w:r>
            <w:r w:rsidRPr="00DF4833">
              <w:rPr>
                <w:rFonts w:cs="Arial"/>
                <w:szCs w:val="18"/>
              </w:rPr>
              <w:t>intra-band (NG)EN-DC/NE-DC band combination</w:t>
            </w:r>
            <w:r w:rsidRPr="00DF4833">
              <w:rPr>
                <w:szCs w:val="22"/>
              </w:rPr>
              <w:t>. This field is not applicable to source and target cells in intra-frequency DAPS handover.</w:t>
            </w:r>
          </w:p>
          <w:p w14:paraId="3DF71841" w14:textId="77777777" w:rsidR="009352FD" w:rsidRPr="00DF4833" w:rsidRDefault="009352FD" w:rsidP="00BC0A75">
            <w:pPr>
              <w:pStyle w:val="TAL"/>
              <w:rPr>
                <w:lang w:eastAsia="en-GB"/>
              </w:rPr>
            </w:pPr>
            <w:r w:rsidRPr="00DF4833">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4B6A3E12" w14:textId="77777777" w:rsidR="009352FD" w:rsidRPr="00DF4833" w:rsidRDefault="009352FD" w:rsidP="00BC0A75">
            <w:pPr>
              <w:pStyle w:val="B1"/>
              <w:spacing w:after="0"/>
              <w:rPr>
                <w:rFonts w:cs="Arial"/>
                <w:szCs w:val="18"/>
                <w:lang w:eastAsia="en-GB"/>
              </w:rPr>
            </w:pPr>
            <w:r w:rsidRPr="00DF4833">
              <w:rPr>
                <w:rFonts w:ascii="Arial" w:hAnsi="Arial" w:cs="Arial"/>
                <w:sz w:val="18"/>
                <w:szCs w:val="18"/>
                <w:lang w:eastAsia="en-GB"/>
              </w:rPr>
              <w:t>-</w:t>
            </w:r>
            <w:r w:rsidRPr="00DF4833">
              <w:rPr>
                <w:rFonts w:ascii="Arial" w:hAnsi="Arial" w:cs="Arial"/>
                <w:sz w:val="18"/>
                <w:szCs w:val="18"/>
              </w:rPr>
              <w:tab/>
            </w:r>
            <w:r w:rsidRPr="00DF4833">
              <w:rPr>
                <w:rFonts w:ascii="Arial" w:hAnsi="Arial" w:cs="Arial"/>
                <w:sz w:val="18"/>
                <w:szCs w:val="18"/>
                <w:lang w:eastAsia="en-GB"/>
              </w:rPr>
              <w:t xml:space="preserve">the band combination has more than one NR carrier (at least one </w:t>
            </w:r>
            <w:proofErr w:type="spellStart"/>
            <w:r w:rsidRPr="00DF4833">
              <w:rPr>
                <w:rFonts w:ascii="Arial" w:hAnsi="Arial" w:cs="Arial"/>
                <w:sz w:val="18"/>
                <w:szCs w:val="18"/>
                <w:lang w:eastAsia="en-GB"/>
              </w:rPr>
              <w:t>SCell</w:t>
            </w:r>
            <w:proofErr w:type="spellEnd"/>
            <w:r w:rsidRPr="00DF4833">
              <w:rPr>
                <w:rFonts w:ascii="Arial" w:hAnsi="Arial" w:cs="Arial"/>
                <w:sz w:val="18"/>
                <w:szCs w:val="18"/>
                <w:lang w:eastAsia="en-GB"/>
              </w:rPr>
              <w:t xml:space="preserve"> in an NR cell group);</w:t>
            </w:r>
          </w:p>
          <w:p w14:paraId="45DC04D1" w14:textId="77777777" w:rsidR="009352FD" w:rsidRPr="00DF4833" w:rsidRDefault="009352FD" w:rsidP="00BC0A75">
            <w:pPr>
              <w:pStyle w:val="B1"/>
              <w:spacing w:after="0"/>
              <w:rPr>
                <w:rFonts w:cs="Arial"/>
                <w:szCs w:val="18"/>
                <w:lang w:eastAsia="en-GB"/>
              </w:rPr>
            </w:pPr>
            <w:r w:rsidRPr="00DF4833">
              <w:rPr>
                <w:rFonts w:ascii="Arial" w:hAnsi="Arial" w:cs="Arial"/>
                <w:sz w:val="18"/>
                <w:szCs w:val="18"/>
                <w:lang w:eastAsia="en-GB"/>
              </w:rPr>
              <w:t>-</w:t>
            </w:r>
            <w:r w:rsidRPr="00DF4833">
              <w:rPr>
                <w:rFonts w:ascii="Arial" w:hAnsi="Arial" w:cs="Arial"/>
                <w:sz w:val="18"/>
                <w:szCs w:val="18"/>
              </w:rPr>
              <w:tab/>
            </w:r>
            <w:r w:rsidRPr="00DF4833">
              <w:rPr>
                <w:rFonts w:ascii="Arial" w:hAnsi="Arial" w:cs="Arial"/>
                <w:sz w:val="18"/>
                <w:szCs w:val="18"/>
                <w:lang w:eastAsia="en-GB"/>
              </w:rPr>
              <w:t xml:space="preserve">or is an intra-band </w:t>
            </w:r>
            <w:r w:rsidRPr="00DF4833">
              <w:rPr>
                <w:rFonts w:ascii="Arial" w:hAnsi="Arial" w:cs="Arial"/>
                <w:sz w:val="18"/>
                <w:szCs w:val="18"/>
              </w:rPr>
              <w:t>(NG)</w:t>
            </w:r>
            <w:r w:rsidRPr="00DF4833">
              <w:rPr>
                <w:rFonts w:ascii="Arial" w:hAnsi="Arial" w:cs="Arial"/>
                <w:sz w:val="18"/>
                <w:szCs w:val="18"/>
                <w:lang w:eastAsia="en-GB"/>
              </w:rPr>
              <w:t>EN-DC</w:t>
            </w:r>
            <w:r w:rsidRPr="00DF4833">
              <w:rPr>
                <w:rFonts w:ascii="Arial" w:hAnsi="Arial" w:cs="Arial"/>
                <w:sz w:val="18"/>
                <w:szCs w:val="18"/>
              </w:rPr>
              <w:t>/NE-DC</w:t>
            </w:r>
            <w:r w:rsidRPr="00DF4833">
              <w:rPr>
                <w:rFonts w:ascii="Arial" w:hAnsi="Arial" w:cs="Arial"/>
                <w:sz w:val="18"/>
                <w:szCs w:val="18"/>
                <w:lang w:eastAsia="en-GB"/>
              </w:rPr>
              <w:t xml:space="preserve"> combination </w:t>
            </w:r>
            <w:r w:rsidRPr="00DF4833">
              <w:rPr>
                <w:rFonts w:ascii="Arial" w:hAnsi="Arial" w:cs="Arial"/>
                <w:sz w:val="18"/>
                <w:szCs w:val="18"/>
              </w:rPr>
              <w:t>without additional inter-band NR and LTE CA component;</w:t>
            </w:r>
          </w:p>
          <w:p w14:paraId="24B19C52" w14:textId="77777777" w:rsidR="009352FD" w:rsidRPr="00DF4833" w:rsidRDefault="009352FD" w:rsidP="00BC0A75">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rPr>
              <w:tab/>
            </w:r>
            <w:r w:rsidRPr="00DF4833">
              <w:rPr>
                <w:rFonts w:ascii="Arial" w:hAnsi="Arial" w:cs="Arial"/>
                <w:sz w:val="18"/>
                <w:szCs w:val="18"/>
                <w:lang w:eastAsia="en-GB"/>
              </w:rPr>
              <w:t>or both.</w:t>
            </w:r>
          </w:p>
          <w:p w14:paraId="4CC6B9D3" w14:textId="77777777" w:rsidR="009352FD" w:rsidRPr="00DF4833" w:rsidRDefault="009352FD" w:rsidP="00BC0A75">
            <w:pPr>
              <w:pStyle w:val="TAL"/>
            </w:pPr>
            <w:r w:rsidRPr="00DF4833">
              <w:t xml:space="preserve">The corresponding bits of </w:t>
            </w:r>
            <w:r w:rsidRPr="00DF4833">
              <w:rPr>
                <w:lang w:eastAsia="en-GB"/>
              </w:rPr>
              <w:t>Bandwidth Combination Set 4 and Bandwidth Combination Set 5 shall not both be set to "1" for the same band combination.</w:t>
            </w:r>
          </w:p>
        </w:tc>
        <w:tc>
          <w:tcPr>
            <w:tcW w:w="709" w:type="dxa"/>
          </w:tcPr>
          <w:p w14:paraId="7ED3AACA" w14:textId="77777777" w:rsidR="009352FD" w:rsidRPr="00DF4833" w:rsidRDefault="009352FD" w:rsidP="00BC0A75">
            <w:pPr>
              <w:pStyle w:val="TAL"/>
              <w:jc w:val="center"/>
            </w:pPr>
            <w:r w:rsidRPr="00DF4833">
              <w:rPr>
                <w:bCs/>
                <w:iCs/>
              </w:rPr>
              <w:t>BC</w:t>
            </w:r>
          </w:p>
        </w:tc>
        <w:tc>
          <w:tcPr>
            <w:tcW w:w="567" w:type="dxa"/>
          </w:tcPr>
          <w:p w14:paraId="194C111B" w14:textId="77777777" w:rsidR="009352FD" w:rsidRPr="00DF4833" w:rsidRDefault="009352FD" w:rsidP="00BC0A75">
            <w:pPr>
              <w:pStyle w:val="TAL"/>
              <w:jc w:val="center"/>
            </w:pPr>
            <w:r w:rsidRPr="00DF4833">
              <w:rPr>
                <w:bCs/>
                <w:iCs/>
              </w:rPr>
              <w:t>CY</w:t>
            </w:r>
          </w:p>
        </w:tc>
        <w:tc>
          <w:tcPr>
            <w:tcW w:w="709" w:type="dxa"/>
          </w:tcPr>
          <w:p w14:paraId="1638E6E4" w14:textId="77777777" w:rsidR="009352FD" w:rsidRPr="00DF4833" w:rsidRDefault="009352FD" w:rsidP="00BC0A75">
            <w:pPr>
              <w:pStyle w:val="TAL"/>
              <w:jc w:val="center"/>
            </w:pPr>
            <w:r w:rsidRPr="00DF4833">
              <w:rPr>
                <w:rFonts w:eastAsia="等线"/>
              </w:rPr>
              <w:t>N/A</w:t>
            </w:r>
          </w:p>
        </w:tc>
        <w:tc>
          <w:tcPr>
            <w:tcW w:w="728" w:type="dxa"/>
          </w:tcPr>
          <w:p w14:paraId="1FFE8781" w14:textId="77777777" w:rsidR="009352FD" w:rsidRPr="00DF4833" w:rsidRDefault="009352FD" w:rsidP="00BC0A75">
            <w:pPr>
              <w:pStyle w:val="TAL"/>
              <w:jc w:val="center"/>
            </w:pPr>
            <w:r w:rsidRPr="00DF4833">
              <w:rPr>
                <w:rFonts w:eastAsia="等线"/>
              </w:rPr>
              <w:t>N/A</w:t>
            </w:r>
          </w:p>
        </w:tc>
      </w:tr>
      <w:tr w:rsidR="009352FD" w:rsidRPr="00DF4833" w14:paraId="2D051C80" w14:textId="77777777" w:rsidTr="00BC0A75">
        <w:trPr>
          <w:cantSplit/>
          <w:tblHeader/>
        </w:trPr>
        <w:tc>
          <w:tcPr>
            <w:tcW w:w="6917" w:type="dxa"/>
          </w:tcPr>
          <w:p w14:paraId="7C97526C" w14:textId="77777777" w:rsidR="009352FD" w:rsidRPr="00DF4833" w:rsidRDefault="009352FD" w:rsidP="00BC0A75">
            <w:pPr>
              <w:pStyle w:val="TAL"/>
              <w:rPr>
                <w:b/>
                <w:bCs/>
                <w:i/>
                <w:iCs/>
              </w:rPr>
            </w:pPr>
            <w:proofErr w:type="spellStart"/>
            <w:r w:rsidRPr="00DF4833">
              <w:rPr>
                <w:b/>
                <w:bCs/>
                <w:i/>
                <w:iCs/>
              </w:rPr>
              <w:t>supportedBandwidthCombinationSetIntraENDC</w:t>
            </w:r>
            <w:proofErr w:type="spellEnd"/>
          </w:p>
          <w:p w14:paraId="544202BB" w14:textId="77777777" w:rsidR="009352FD" w:rsidRPr="00DF4833" w:rsidRDefault="009352FD" w:rsidP="00BC0A75">
            <w:pPr>
              <w:pStyle w:val="TAL"/>
              <w:rPr>
                <w:lang w:eastAsia="en-GB"/>
              </w:rPr>
            </w:pPr>
            <w:r w:rsidRPr="00DF4833">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36F9654" w14:textId="77777777" w:rsidR="009352FD" w:rsidRPr="00DF4833" w:rsidRDefault="009352FD" w:rsidP="00BC0A7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intra-band (NG)EN-DC with additional inter-band CA component(s) of LTE and/or NR, the field defines the bandwidth combination set for the intra-band (NG)EN-DC component.</w:t>
            </w:r>
          </w:p>
          <w:p w14:paraId="6AE6D88C" w14:textId="77777777" w:rsidR="009352FD" w:rsidRPr="00DF4833" w:rsidRDefault="009352FD" w:rsidP="00BC0A7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intra-band NE-DC with additional inter-band CA component(s) of LTE and/or NR, the field defines the bandwidth combination set for the intra-band NE-DC component.</w:t>
            </w:r>
          </w:p>
          <w:p w14:paraId="350E705E" w14:textId="77777777" w:rsidR="009352FD" w:rsidRPr="00DF4833" w:rsidRDefault="009352FD" w:rsidP="00BC0A75">
            <w:pPr>
              <w:pStyle w:val="TAL"/>
              <w:rPr>
                <w:lang w:eastAsia="en-GB"/>
              </w:rPr>
            </w:pPr>
            <w:r w:rsidRPr="00DF4833">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05F98338" w14:textId="77777777" w:rsidR="009352FD" w:rsidRPr="00DF4833" w:rsidRDefault="009352FD" w:rsidP="00BC0A75">
            <w:pPr>
              <w:pStyle w:val="TAL"/>
              <w:rPr>
                <w:lang w:eastAsia="en-GB"/>
              </w:rPr>
            </w:pPr>
          </w:p>
          <w:p w14:paraId="502BB03E" w14:textId="77777777" w:rsidR="009352FD" w:rsidRPr="00DF4833" w:rsidRDefault="009352FD" w:rsidP="00BC0A75">
            <w:pPr>
              <w:pStyle w:val="TAL"/>
              <w:rPr>
                <w:lang w:eastAsia="en-GB"/>
              </w:rPr>
            </w:pPr>
            <w:r w:rsidRPr="00DF4833">
              <w:rPr>
                <w:lang w:eastAsia="en-GB"/>
              </w:rPr>
              <w:t>For the inter-band (NG)EN-DC/NE-DC band combination with only one intra-band (NG)EN-DC/NE-DC component as defined in the TS 38.101-3 [4], table 5.3B.1.2-1 and table 5.3B.1.3-1:</w:t>
            </w:r>
          </w:p>
          <w:p w14:paraId="37151D81" w14:textId="77777777" w:rsidR="009352FD" w:rsidRPr="00DF4833" w:rsidRDefault="009352FD" w:rsidP="00BC0A75">
            <w:pPr>
              <w:pStyle w:val="B1"/>
              <w:spacing w:after="0"/>
              <w:rPr>
                <w:rFonts w:ascii="Arial" w:hAnsi="Arial" w:cs="Arial"/>
                <w:sz w:val="18"/>
                <w:szCs w:val="18"/>
                <w:lang w:eastAsia="en-GB"/>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en-GB"/>
              </w:rPr>
              <w:t>It is mandatory if the band combination is an</w:t>
            </w:r>
            <w:r w:rsidRPr="00DF4833">
              <w:rPr>
                <w:rFonts w:ascii="Arial" w:hAnsi="Arial" w:cs="Arial"/>
                <w:sz w:val="18"/>
                <w:szCs w:val="18"/>
              </w:rPr>
              <w:t xml:space="preserve"> intra-band (NG)EN-DC/NE-DC </w:t>
            </w:r>
            <w:r w:rsidRPr="00DF4833">
              <w:rPr>
                <w:rFonts w:ascii="Arial" w:hAnsi="Arial" w:cs="Arial"/>
                <w:sz w:val="18"/>
                <w:szCs w:val="18"/>
                <w:lang w:eastAsia="en-GB"/>
              </w:rPr>
              <w:t>combination</w:t>
            </w:r>
            <w:r w:rsidRPr="00DF4833">
              <w:rPr>
                <w:rFonts w:ascii="Arial" w:hAnsi="Arial" w:cs="Arial"/>
                <w:sz w:val="18"/>
                <w:szCs w:val="18"/>
              </w:rPr>
              <w:t xml:space="preserve"> </w:t>
            </w:r>
            <w:r w:rsidRPr="00DF4833">
              <w:rPr>
                <w:rFonts w:ascii="Arial" w:hAnsi="Arial"/>
                <w:sz w:val="18"/>
                <w:lang w:eastAsia="en-GB"/>
              </w:rPr>
              <w:t>supporting both UL and DL intra-band (NG)EN-DC/NE-DC parts</w:t>
            </w:r>
            <w:r w:rsidRPr="00DF4833">
              <w:rPr>
                <w:rFonts w:ascii="Arial" w:hAnsi="Arial" w:cs="Arial"/>
                <w:sz w:val="18"/>
                <w:szCs w:val="18"/>
              </w:rPr>
              <w:t xml:space="preserve"> with additional inter-band NR/LTE CA component</w:t>
            </w:r>
            <w:r w:rsidRPr="00DF4833">
              <w:rPr>
                <w:rFonts w:ascii="Arial" w:hAnsi="Arial" w:cs="Arial"/>
                <w:sz w:val="18"/>
                <w:szCs w:val="18"/>
                <w:lang w:eastAsia="en-GB"/>
              </w:rPr>
              <w:t>.</w:t>
            </w:r>
          </w:p>
          <w:p w14:paraId="4019B5AE" w14:textId="77777777" w:rsidR="009352FD" w:rsidRPr="00DF4833" w:rsidRDefault="009352FD" w:rsidP="00BC0A75">
            <w:pPr>
              <w:pStyle w:val="B1"/>
              <w:spacing w:after="0"/>
              <w:rPr>
                <w:rFonts w:ascii="Arial" w:hAnsi="Arial"/>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sz w:val="18"/>
              </w:rPr>
              <w:t xml:space="preserve">It is optional if the band combination is an intra-band (NG)EN-DC/NE-DC combination without supporting UL in both the bands of the intra-band (NG)EN-DC/NE-DC UL part. If not included, </w:t>
            </w:r>
            <w:r w:rsidRPr="00DF4833">
              <w:rPr>
                <w:rFonts w:ascii="Arial" w:hAnsi="Arial"/>
                <w:sz w:val="18"/>
                <w:lang w:eastAsia="en-GB"/>
              </w:rPr>
              <w:t>the network assumes the UE supports BCS0 as defined in TS 38.101-3 [4], table 5.3B.1.2-1 and table 5.3B.1.3-1</w:t>
            </w:r>
            <w:r w:rsidRPr="00DF4833">
              <w:rPr>
                <w:rFonts w:ascii="Arial" w:hAnsi="Arial"/>
                <w:sz w:val="18"/>
              </w:rPr>
              <w:t xml:space="preserve"> for the intra-band (NG)EN-DC/NE-DC.</w:t>
            </w:r>
          </w:p>
          <w:p w14:paraId="355BA98E" w14:textId="77777777" w:rsidR="009352FD" w:rsidRPr="00DF4833" w:rsidRDefault="009352FD" w:rsidP="00BC0A75">
            <w:pPr>
              <w:pStyle w:val="B1"/>
              <w:spacing w:after="0"/>
              <w:ind w:left="0" w:firstLine="0"/>
              <w:rPr>
                <w:rFonts w:ascii="Arial" w:hAnsi="Arial"/>
                <w:sz w:val="18"/>
              </w:rPr>
            </w:pPr>
          </w:p>
          <w:p w14:paraId="18848228" w14:textId="77777777" w:rsidR="009352FD" w:rsidRPr="00DF4833" w:rsidRDefault="009352FD" w:rsidP="00BC0A75">
            <w:pPr>
              <w:pStyle w:val="TAL"/>
              <w:rPr>
                <w:lang w:eastAsia="en-GB"/>
              </w:rPr>
            </w:pPr>
            <w:r w:rsidRPr="00DF4833">
              <w:rPr>
                <w:lang w:eastAsia="en-GB"/>
              </w:rPr>
              <w:t>For the inter-band (NG)EN-DC band combination with multiple intra-band (NG)EN-DC components as defined in clause 5.5B in the TS 38.101-3 [4]:</w:t>
            </w:r>
          </w:p>
          <w:p w14:paraId="2E81FCA4" w14:textId="77777777" w:rsidR="009352FD" w:rsidRPr="00DF4833" w:rsidRDefault="009352FD" w:rsidP="00BC0A75">
            <w:pPr>
              <w:pStyle w:val="B1"/>
              <w:spacing w:after="0"/>
              <w:rPr>
                <w:rFonts w:ascii="Arial" w:hAnsi="Arial" w:cs="Arial"/>
                <w:sz w:val="18"/>
                <w:szCs w:val="18"/>
              </w:rPr>
            </w:pPr>
            <w:r w:rsidRPr="00DF4833">
              <w:rPr>
                <w:rFonts w:ascii="Arial" w:hAnsi="Arial" w:cs="Arial"/>
                <w:sz w:val="18"/>
                <w:szCs w:val="18"/>
                <w:lang w:eastAsia="en-GB"/>
              </w:rPr>
              <w:t>-</w:t>
            </w:r>
            <w:r w:rsidRPr="00DF4833">
              <w:rPr>
                <w:rFonts w:ascii="Arial" w:hAnsi="Arial" w:cs="Arial"/>
                <w:sz w:val="18"/>
                <w:szCs w:val="18"/>
              </w:rPr>
              <w:tab/>
              <w:t>This field is applicable only if the UE supports the same set of BCSs for all the intra-band (NG)EN-DC components.</w:t>
            </w:r>
          </w:p>
          <w:p w14:paraId="4BC5FDB0" w14:textId="77777777" w:rsidR="009352FD" w:rsidRPr="00DF4833" w:rsidRDefault="009352FD" w:rsidP="00BC0A7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en-GB"/>
              </w:rPr>
              <w:t>It is mandatory if an</w:t>
            </w:r>
            <w:r w:rsidRPr="00DF4833">
              <w:rPr>
                <w:rFonts w:ascii="Arial" w:hAnsi="Arial" w:cs="Arial"/>
                <w:sz w:val="18"/>
                <w:szCs w:val="18"/>
              </w:rPr>
              <w:t xml:space="preserve"> intra-band (NG)EN-DC </w:t>
            </w:r>
            <w:r w:rsidRPr="00DF4833">
              <w:rPr>
                <w:rFonts w:ascii="Arial" w:hAnsi="Arial" w:cs="Arial"/>
                <w:sz w:val="18"/>
                <w:szCs w:val="18"/>
                <w:lang w:eastAsia="en-GB"/>
              </w:rPr>
              <w:t>component</w:t>
            </w:r>
            <w:r w:rsidRPr="00DF4833">
              <w:rPr>
                <w:rFonts w:ascii="Arial" w:hAnsi="Arial" w:cs="Arial"/>
                <w:sz w:val="18"/>
                <w:szCs w:val="18"/>
              </w:rPr>
              <w:t xml:space="preserve"> </w:t>
            </w:r>
            <w:r w:rsidRPr="00DF4833">
              <w:rPr>
                <w:rFonts w:ascii="Arial" w:hAnsi="Arial"/>
                <w:sz w:val="18"/>
                <w:lang w:eastAsia="en-GB"/>
              </w:rPr>
              <w:t>supports both UL and DL intra-band (NG)EN-DC parts</w:t>
            </w:r>
            <w:r w:rsidRPr="00DF4833">
              <w:rPr>
                <w:rFonts w:ascii="Arial" w:hAnsi="Arial" w:cs="Arial"/>
                <w:sz w:val="18"/>
                <w:szCs w:val="18"/>
              </w:rPr>
              <w:t xml:space="preserve"> and the UE supports the same set of BCSs for all the intra-band (NG)EN-DC components</w:t>
            </w:r>
            <w:r w:rsidRPr="00DF4833">
              <w:rPr>
                <w:rFonts w:ascii="Arial" w:hAnsi="Arial" w:cs="Arial"/>
                <w:sz w:val="18"/>
                <w:szCs w:val="18"/>
                <w:lang w:eastAsia="en-GB"/>
              </w:rPr>
              <w:t>.</w:t>
            </w:r>
          </w:p>
          <w:p w14:paraId="05A2282D" w14:textId="77777777" w:rsidR="009352FD" w:rsidRPr="00DF4833" w:rsidRDefault="009352FD" w:rsidP="00BC0A75">
            <w:pPr>
              <w:pStyle w:val="B1"/>
              <w:spacing w:after="0"/>
              <w:rPr>
                <w:rFonts w:cs="Arial"/>
                <w:b/>
                <w:bCs/>
                <w:i/>
                <w:iCs/>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sz w:val="18"/>
              </w:rPr>
              <w:t xml:space="preserve">It is optional if all the intra-band (NG)EN-DC components do not support UL in the bands of the intra-band (NG)EN-DC </w:t>
            </w:r>
            <w:proofErr w:type="spellStart"/>
            <w:r w:rsidRPr="00DF4833">
              <w:rPr>
                <w:rFonts w:ascii="Arial" w:hAnsi="Arial"/>
                <w:sz w:val="18"/>
              </w:rPr>
              <w:t>componenets</w:t>
            </w:r>
            <w:proofErr w:type="spellEnd"/>
            <w:r w:rsidRPr="00DF4833">
              <w:rPr>
                <w:rFonts w:ascii="Arial" w:hAnsi="Arial"/>
                <w:sz w:val="18"/>
              </w:rPr>
              <w:t xml:space="preserve">. If this field and </w:t>
            </w:r>
            <w:r w:rsidRPr="00DF4833">
              <w:rPr>
                <w:rFonts w:ascii="Arial" w:hAnsi="Arial" w:cs="Arial"/>
                <w:sz w:val="18"/>
                <w:szCs w:val="18"/>
              </w:rPr>
              <w:t xml:space="preserve">the </w:t>
            </w:r>
            <w:proofErr w:type="spellStart"/>
            <w:r w:rsidRPr="00DF4833">
              <w:rPr>
                <w:rFonts w:ascii="Arial" w:hAnsi="Arial" w:cs="Arial"/>
                <w:i/>
                <w:sz w:val="18"/>
                <w:szCs w:val="18"/>
              </w:rPr>
              <w:t>supportedIntraENDC-BandCombinationList</w:t>
            </w:r>
            <w:proofErr w:type="spellEnd"/>
            <w:r w:rsidRPr="00DF4833">
              <w:rPr>
                <w:rFonts w:ascii="Arial" w:hAnsi="Arial"/>
                <w:sz w:val="18"/>
              </w:rPr>
              <w:t xml:space="preserve"> are not included, </w:t>
            </w:r>
            <w:r w:rsidRPr="00DF4833">
              <w:rPr>
                <w:rFonts w:ascii="Arial" w:hAnsi="Arial"/>
                <w:sz w:val="18"/>
                <w:lang w:eastAsia="en-GB"/>
              </w:rPr>
              <w:t>the network assumes the UE supports BCS0 as defined in TS 38.101-3 [4], table 5.3B.1.2-1 and table 5.3B.1.3-1</w:t>
            </w:r>
            <w:r w:rsidRPr="00DF4833">
              <w:rPr>
                <w:rFonts w:ascii="Arial" w:hAnsi="Arial"/>
                <w:sz w:val="18"/>
              </w:rPr>
              <w:t xml:space="preserve"> for all the intra-band (NG)EN-DC components.</w:t>
            </w:r>
          </w:p>
        </w:tc>
        <w:tc>
          <w:tcPr>
            <w:tcW w:w="709" w:type="dxa"/>
          </w:tcPr>
          <w:p w14:paraId="38EBF4A7" w14:textId="77777777" w:rsidR="009352FD" w:rsidRPr="00DF4833" w:rsidRDefault="009352FD" w:rsidP="00BC0A75">
            <w:pPr>
              <w:pStyle w:val="TAL"/>
              <w:jc w:val="center"/>
              <w:rPr>
                <w:bCs/>
                <w:iCs/>
              </w:rPr>
            </w:pPr>
            <w:r w:rsidRPr="00DF4833">
              <w:rPr>
                <w:bCs/>
                <w:iCs/>
              </w:rPr>
              <w:t>BC</w:t>
            </w:r>
          </w:p>
        </w:tc>
        <w:tc>
          <w:tcPr>
            <w:tcW w:w="567" w:type="dxa"/>
          </w:tcPr>
          <w:p w14:paraId="4F158E3F" w14:textId="77777777" w:rsidR="009352FD" w:rsidRPr="00DF4833" w:rsidRDefault="009352FD" w:rsidP="00BC0A75">
            <w:pPr>
              <w:pStyle w:val="TAL"/>
              <w:jc w:val="center"/>
              <w:rPr>
                <w:bCs/>
                <w:iCs/>
              </w:rPr>
            </w:pPr>
            <w:r w:rsidRPr="00DF4833">
              <w:rPr>
                <w:bCs/>
                <w:iCs/>
              </w:rPr>
              <w:t>CY</w:t>
            </w:r>
          </w:p>
        </w:tc>
        <w:tc>
          <w:tcPr>
            <w:tcW w:w="709" w:type="dxa"/>
          </w:tcPr>
          <w:p w14:paraId="08FEF017" w14:textId="77777777" w:rsidR="009352FD" w:rsidRPr="00DF4833" w:rsidRDefault="009352FD" w:rsidP="00BC0A75">
            <w:pPr>
              <w:pStyle w:val="TAL"/>
              <w:jc w:val="center"/>
              <w:rPr>
                <w:bCs/>
                <w:iCs/>
              </w:rPr>
            </w:pPr>
            <w:r w:rsidRPr="00DF4833">
              <w:rPr>
                <w:rFonts w:eastAsia="等线"/>
              </w:rPr>
              <w:t>N/A</w:t>
            </w:r>
          </w:p>
        </w:tc>
        <w:tc>
          <w:tcPr>
            <w:tcW w:w="728" w:type="dxa"/>
          </w:tcPr>
          <w:p w14:paraId="374D56BB" w14:textId="77777777" w:rsidR="009352FD" w:rsidRPr="00DF4833" w:rsidRDefault="009352FD" w:rsidP="00BC0A75">
            <w:pPr>
              <w:pStyle w:val="TAL"/>
              <w:jc w:val="center"/>
            </w:pPr>
            <w:r w:rsidRPr="00DF4833">
              <w:rPr>
                <w:rFonts w:eastAsia="等线"/>
              </w:rPr>
              <w:t>N/A</w:t>
            </w:r>
          </w:p>
        </w:tc>
      </w:tr>
      <w:tr w:rsidR="009352FD" w:rsidRPr="00DF4833" w14:paraId="343BD337" w14:textId="77777777" w:rsidTr="00BC0A75">
        <w:trPr>
          <w:cantSplit/>
          <w:tblHeader/>
        </w:trPr>
        <w:tc>
          <w:tcPr>
            <w:tcW w:w="6917" w:type="dxa"/>
          </w:tcPr>
          <w:p w14:paraId="382328CD" w14:textId="77777777" w:rsidR="009352FD" w:rsidRPr="00DF4833" w:rsidRDefault="009352FD" w:rsidP="00BC0A75">
            <w:pPr>
              <w:pStyle w:val="TAL"/>
              <w:rPr>
                <w:b/>
                <w:bCs/>
                <w:i/>
                <w:iCs/>
              </w:rPr>
            </w:pPr>
            <w:r w:rsidRPr="00DF4833">
              <w:rPr>
                <w:b/>
                <w:bCs/>
                <w:i/>
                <w:iCs/>
              </w:rPr>
              <w:lastRenderedPageBreak/>
              <w:t>supportedBandwidthCombinationSetIntraENDC-v1790</w:t>
            </w:r>
          </w:p>
          <w:p w14:paraId="37E11332" w14:textId="77777777" w:rsidR="009352FD" w:rsidRPr="00DF4833" w:rsidRDefault="009352FD" w:rsidP="00BC0A75">
            <w:pPr>
              <w:pStyle w:val="TAL"/>
              <w:rPr>
                <w:lang w:eastAsia="en-GB"/>
              </w:rPr>
            </w:pPr>
            <w:r w:rsidRPr="00DF4833">
              <w:t xml:space="preserve">Indicates the supported </w:t>
            </w:r>
            <w:r w:rsidRPr="00DF4833">
              <w:rPr>
                <w:lang w:eastAsia="en-GB"/>
              </w:rPr>
              <w:t xml:space="preserve">bandwidth combination set </w:t>
            </w:r>
            <w:r w:rsidRPr="00DF4833">
              <w:t xml:space="preserve">for the corresponding intra-band (NG)EN-DC component within the inter-band (NG)EN-DC band combination with multiple intra-band (NG)EN-DC components </w:t>
            </w:r>
            <w:r w:rsidRPr="00DF4833">
              <w:rPr>
                <w:lang w:eastAsia="en-GB"/>
              </w:rPr>
              <w:t>as defined in clause 5.5B in the TS 38.101-3 [4].</w:t>
            </w:r>
          </w:p>
          <w:p w14:paraId="50AA2D05" w14:textId="77777777" w:rsidR="009352FD" w:rsidRPr="00DF4833" w:rsidRDefault="009352FD" w:rsidP="00BC0A75">
            <w:pPr>
              <w:pStyle w:val="TAL"/>
              <w:rPr>
                <w:lang w:eastAsia="en-GB"/>
              </w:rPr>
            </w:pPr>
            <w:r w:rsidRPr="00DF4833">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2B8DFA13" w14:textId="77777777" w:rsidR="009352FD" w:rsidRPr="00DF4833" w:rsidRDefault="009352FD" w:rsidP="00BC0A75">
            <w:pPr>
              <w:pStyle w:val="B1"/>
              <w:spacing w:after="0"/>
              <w:rPr>
                <w:rFonts w:ascii="Arial" w:hAnsi="Arial" w:cs="Arial"/>
                <w:sz w:val="18"/>
                <w:szCs w:val="18"/>
                <w:lang w:eastAsia="en-GB"/>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en-GB"/>
              </w:rPr>
              <w:t xml:space="preserve">It is mandatory if the </w:t>
            </w:r>
            <w:r w:rsidRPr="00DF4833">
              <w:rPr>
                <w:rFonts w:ascii="Arial" w:hAnsi="Arial" w:cs="Arial"/>
                <w:sz w:val="18"/>
                <w:szCs w:val="18"/>
              </w:rPr>
              <w:t xml:space="preserve">intra-band (NG)EN-DC </w:t>
            </w:r>
            <w:r w:rsidRPr="00DF4833">
              <w:rPr>
                <w:rFonts w:ascii="Arial" w:hAnsi="Arial" w:cs="Arial"/>
                <w:sz w:val="18"/>
                <w:szCs w:val="18"/>
                <w:lang w:eastAsia="en-GB"/>
              </w:rPr>
              <w:t>component</w:t>
            </w:r>
            <w:r w:rsidRPr="00DF4833">
              <w:rPr>
                <w:rFonts w:ascii="Arial" w:hAnsi="Arial" w:cs="Arial"/>
                <w:sz w:val="18"/>
                <w:szCs w:val="18"/>
              </w:rPr>
              <w:t xml:space="preserve"> </w:t>
            </w:r>
            <w:r w:rsidRPr="00DF4833">
              <w:rPr>
                <w:rFonts w:ascii="Arial" w:hAnsi="Arial"/>
                <w:sz w:val="18"/>
                <w:lang w:eastAsia="en-GB"/>
              </w:rPr>
              <w:t>supports both UL and DL intra-band (NG)EN-DC parts</w:t>
            </w:r>
            <w:r w:rsidRPr="00DF4833">
              <w:rPr>
                <w:rFonts w:ascii="Arial" w:hAnsi="Arial" w:cs="Arial"/>
                <w:sz w:val="18"/>
                <w:szCs w:val="18"/>
                <w:lang w:eastAsia="en-GB"/>
              </w:rPr>
              <w:t>.</w:t>
            </w:r>
          </w:p>
          <w:p w14:paraId="00BF7BE7" w14:textId="77777777" w:rsidR="009352FD" w:rsidRPr="00DF4833" w:rsidRDefault="009352FD" w:rsidP="00BC0A75">
            <w:pPr>
              <w:pStyle w:val="B1"/>
              <w:spacing w:after="0"/>
              <w:rPr>
                <w:rFonts w:cs="Arial"/>
                <w:b/>
                <w:bCs/>
                <w:i/>
                <w:iCs/>
                <w:szCs w:val="18"/>
              </w:rPr>
            </w:pPr>
            <w:r w:rsidRPr="00DF4833">
              <w:rPr>
                <w:rFonts w:ascii="Arial" w:hAnsi="Arial" w:cs="Arial"/>
                <w:sz w:val="18"/>
                <w:szCs w:val="18"/>
              </w:rPr>
              <w:t>-</w:t>
            </w:r>
            <w:r w:rsidRPr="00DF4833">
              <w:rPr>
                <w:rFonts w:ascii="Arial" w:hAnsi="Arial" w:cs="Arial"/>
                <w:sz w:val="18"/>
                <w:szCs w:val="18"/>
              </w:rPr>
              <w:tab/>
              <w:t xml:space="preserve">It </w:t>
            </w:r>
            <w:r w:rsidRPr="00DF4833">
              <w:rPr>
                <w:rFonts w:ascii="Arial" w:hAnsi="Arial" w:cs="Arial"/>
                <w:sz w:val="18"/>
                <w:szCs w:val="18"/>
                <w:lang w:eastAsia="en-GB"/>
              </w:rPr>
              <w:t>is</w:t>
            </w:r>
            <w:r w:rsidRPr="00DF4833">
              <w:rPr>
                <w:rFonts w:ascii="Arial" w:hAnsi="Arial" w:cs="Arial"/>
                <w:sz w:val="18"/>
                <w:szCs w:val="18"/>
              </w:rPr>
              <w:t xml:space="preserve"> optional if the intra-band (NG)EN-DC component does not support UL in both the bands of the intra-band (NG)EN-DC UL part. If not included, </w:t>
            </w:r>
            <w:r w:rsidRPr="00DF4833">
              <w:rPr>
                <w:rFonts w:ascii="Arial" w:hAnsi="Arial" w:cs="Arial"/>
                <w:sz w:val="18"/>
                <w:szCs w:val="18"/>
                <w:lang w:eastAsia="en-GB"/>
              </w:rPr>
              <w:t xml:space="preserve">the network assumes the UE supports BCS0 for the </w:t>
            </w:r>
            <w:r w:rsidRPr="00DF4833">
              <w:rPr>
                <w:rFonts w:ascii="Arial" w:hAnsi="Arial" w:cs="Arial"/>
                <w:sz w:val="18"/>
                <w:szCs w:val="18"/>
              </w:rPr>
              <w:t>intra-band (NG)EN-DC component</w:t>
            </w:r>
            <w:r w:rsidRPr="00DF4833">
              <w:rPr>
                <w:rFonts w:ascii="Arial" w:hAnsi="Arial" w:cs="Arial"/>
                <w:sz w:val="18"/>
                <w:szCs w:val="18"/>
                <w:lang w:eastAsia="en-GB"/>
              </w:rPr>
              <w:t xml:space="preserve"> as defined in TS 38.101-3 [4], table 5.3B.1.2-1 and table 5.3B.1.3-1</w:t>
            </w:r>
            <w:r w:rsidRPr="00DF4833">
              <w:rPr>
                <w:rFonts w:ascii="Arial" w:hAnsi="Arial" w:cs="Arial"/>
                <w:sz w:val="18"/>
                <w:szCs w:val="18"/>
              </w:rPr>
              <w:t xml:space="preserve"> for the intra-band (NG)EN-DC component.</w:t>
            </w:r>
          </w:p>
        </w:tc>
        <w:tc>
          <w:tcPr>
            <w:tcW w:w="709" w:type="dxa"/>
          </w:tcPr>
          <w:p w14:paraId="4D010DF5" w14:textId="77777777" w:rsidR="009352FD" w:rsidRPr="00DF4833" w:rsidRDefault="009352FD" w:rsidP="00BC0A75">
            <w:pPr>
              <w:pStyle w:val="TAL"/>
              <w:jc w:val="center"/>
              <w:rPr>
                <w:bCs/>
                <w:iCs/>
              </w:rPr>
            </w:pPr>
            <w:r w:rsidRPr="00DF4833">
              <w:rPr>
                <w:bCs/>
                <w:iCs/>
              </w:rPr>
              <w:t>BC</w:t>
            </w:r>
          </w:p>
        </w:tc>
        <w:tc>
          <w:tcPr>
            <w:tcW w:w="567" w:type="dxa"/>
          </w:tcPr>
          <w:p w14:paraId="3C813CF5" w14:textId="77777777" w:rsidR="009352FD" w:rsidRPr="00DF4833" w:rsidRDefault="009352FD" w:rsidP="00BC0A75">
            <w:pPr>
              <w:pStyle w:val="TAL"/>
              <w:jc w:val="center"/>
              <w:rPr>
                <w:bCs/>
                <w:iCs/>
              </w:rPr>
            </w:pPr>
            <w:r w:rsidRPr="00DF4833">
              <w:rPr>
                <w:bCs/>
                <w:iCs/>
              </w:rPr>
              <w:t>CY</w:t>
            </w:r>
          </w:p>
        </w:tc>
        <w:tc>
          <w:tcPr>
            <w:tcW w:w="709" w:type="dxa"/>
          </w:tcPr>
          <w:p w14:paraId="450C56D9" w14:textId="77777777" w:rsidR="009352FD" w:rsidRPr="00DF4833" w:rsidRDefault="009352FD" w:rsidP="00BC0A75">
            <w:pPr>
              <w:pStyle w:val="TAL"/>
              <w:jc w:val="center"/>
              <w:rPr>
                <w:rFonts w:eastAsia="等线"/>
              </w:rPr>
            </w:pPr>
            <w:r w:rsidRPr="00DF4833">
              <w:rPr>
                <w:rFonts w:eastAsia="等线"/>
              </w:rPr>
              <w:t>N/A</w:t>
            </w:r>
          </w:p>
        </w:tc>
        <w:tc>
          <w:tcPr>
            <w:tcW w:w="728" w:type="dxa"/>
          </w:tcPr>
          <w:p w14:paraId="056CA67E" w14:textId="77777777" w:rsidR="009352FD" w:rsidRPr="00DF4833" w:rsidRDefault="009352FD" w:rsidP="00BC0A75">
            <w:pPr>
              <w:pStyle w:val="TAL"/>
              <w:jc w:val="center"/>
              <w:rPr>
                <w:rFonts w:eastAsia="等线"/>
              </w:rPr>
            </w:pPr>
            <w:r w:rsidRPr="00DF4833">
              <w:rPr>
                <w:rFonts w:eastAsia="等线"/>
              </w:rPr>
              <w:t>N/A</w:t>
            </w:r>
          </w:p>
        </w:tc>
      </w:tr>
      <w:tr w:rsidR="009352FD" w:rsidRPr="00DF4833" w14:paraId="4580DB7B" w14:textId="77777777" w:rsidTr="00BC0A75">
        <w:trPr>
          <w:cantSplit/>
          <w:tblHeader/>
        </w:trPr>
        <w:tc>
          <w:tcPr>
            <w:tcW w:w="6917" w:type="dxa"/>
          </w:tcPr>
          <w:p w14:paraId="7622BB98" w14:textId="77777777" w:rsidR="009352FD" w:rsidRPr="00DF4833" w:rsidRDefault="009352FD" w:rsidP="00BC0A75">
            <w:pPr>
              <w:pStyle w:val="TAL"/>
              <w:rPr>
                <w:rFonts w:eastAsia="等线"/>
                <w:b/>
                <w:bCs/>
                <w:i/>
                <w:iCs/>
              </w:rPr>
            </w:pPr>
            <w:r w:rsidRPr="00DF4833">
              <w:rPr>
                <w:rFonts w:eastAsia="等线"/>
                <w:b/>
                <w:bCs/>
                <w:i/>
                <w:iCs/>
              </w:rPr>
              <w:t>supportedTxBandCombListPerBC-Sidelink-r16, supportedRxBandCombListPerBC-Sidelink-r16</w:t>
            </w:r>
          </w:p>
          <w:p w14:paraId="2D83B586" w14:textId="77777777" w:rsidR="009352FD" w:rsidRPr="00DF4833" w:rsidRDefault="009352FD" w:rsidP="00BC0A75">
            <w:pPr>
              <w:pStyle w:val="TAL"/>
              <w:rPr>
                <w:b/>
                <w:bCs/>
                <w:i/>
                <w:iCs/>
              </w:rPr>
            </w:pPr>
            <w:r w:rsidRPr="00DF4833">
              <w:rPr>
                <w:lang w:eastAsia="en-GB"/>
              </w:rPr>
              <w:t xml:space="preserve">Indicates, for a particular </w:t>
            </w:r>
            <w:proofErr w:type="spellStart"/>
            <w:r w:rsidRPr="00DF4833">
              <w:rPr>
                <w:lang w:eastAsia="en-GB"/>
              </w:rPr>
              <w:t>Uu</w:t>
            </w:r>
            <w:proofErr w:type="spellEnd"/>
            <w:r w:rsidRPr="00DF4833">
              <w:rPr>
                <w:lang w:eastAsia="en-GB"/>
              </w:rPr>
              <w:t xml:space="preserve"> band combination, the PC5 band combination(s) on which the UE supports transmission/reception of PC5 simultaneously with </w:t>
            </w:r>
            <w:proofErr w:type="spellStart"/>
            <w:r w:rsidRPr="00DF4833">
              <w:rPr>
                <w:lang w:eastAsia="en-GB"/>
              </w:rPr>
              <w:t>Uu</w:t>
            </w:r>
            <w:proofErr w:type="spellEnd"/>
            <w:r w:rsidRPr="00DF4833">
              <w:rPr>
                <w:lang w:eastAsia="en-GB"/>
              </w:rPr>
              <w:t xml:space="preserve"> uplink/downlink respectively. </w:t>
            </w:r>
            <w:r w:rsidRPr="00DF4833">
              <w:rPr>
                <w:rFonts w:cs="Arial"/>
                <w:szCs w:val="18"/>
              </w:rPr>
              <w:t xml:space="preserve">The leading / leftmost bit (bit 0) corresponds to the first </w:t>
            </w:r>
            <w:r w:rsidRPr="00DF4833">
              <w:rPr>
                <w:lang w:eastAsia="en-GB"/>
              </w:rPr>
              <w:t xml:space="preserve">band combination included in </w:t>
            </w:r>
            <w:proofErr w:type="spellStart"/>
            <w:r w:rsidRPr="00DF4833">
              <w:rPr>
                <w:i/>
                <w:lang w:eastAsia="en-GB"/>
              </w:rPr>
              <w:t>BandCombinationListSidelinkEUTRA</w:t>
            </w:r>
            <w:proofErr w:type="spellEnd"/>
            <w:r w:rsidRPr="00DF4833">
              <w:rPr>
                <w:i/>
                <w:lang w:eastAsia="en-GB"/>
              </w:rPr>
              <w:t>-NR</w:t>
            </w:r>
            <w:r w:rsidRPr="00DF4833">
              <w:rPr>
                <w:rFonts w:cs="Arial"/>
                <w:szCs w:val="18"/>
              </w:rPr>
              <w:t xml:space="preserve">, the next bit corresponds to the second </w:t>
            </w:r>
            <w:r w:rsidRPr="00DF4833">
              <w:rPr>
                <w:lang w:eastAsia="en-GB"/>
              </w:rPr>
              <w:t xml:space="preserve">band combination included in </w:t>
            </w:r>
            <w:proofErr w:type="spellStart"/>
            <w:r w:rsidRPr="00DF4833">
              <w:rPr>
                <w:i/>
                <w:lang w:eastAsia="en-GB"/>
              </w:rPr>
              <w:t>BandCombinationListSidelinkEUTRA</w:t>
            </w:r>
            <w:proofErr w:type="spellEnd"/>
            <w:r w:rsidRPr="00DF4833">
              <w:rPr>
                <w:i/>
                <w:lang w:eastAsia="en-GB"/>
              </w:rPr>
              <w:t>-NR</w:t>
            </w:r>
            <w:r w:rsidRPr="00DF4833">
              <w:rPr>
                <w:rFonts w:cs="Arial"/>
                <w:szCs w:val="18"/>
              </w:rPr>
              <w:t xml:space="preserve"> and so on. </w:t>
            </w:r>
            <w:r w:rsidRPr="00DF4833">
              <w:rPr>
                <w:lang w:eastAsia="en-GB"/>
              </w:rPr>
              <w:t>with value 1 indicating simultaneous transmission/reception is supported.</w:t>
            </w:r>
          </w:p>
        </w:tc>
        <w:tc>
          <w:tcPr>
            <w:tcW w:w="709" w:type="dxa"/>
          </w:tcPr>
          <w:p w14:paraId="30D7A089" w14:textId="77777777" w:rsidR="009352FD" w:rsidRPr="00DF4833" w:rsidRDefault="009352FD" w:rsidP="00BC0A75">
            <w:pPr>
              <w:pStyle w:val="TAL"/>
              <w:jc w:val="center"/>
              <w:rPr>
                <w:bCs/>
                <w:iCs/>
              </w:rPr>
            </w:pPr>
            <w:r w:rsidRPr="00DF4833">
              <w:rPr>
                <w:bCs/>
                <w:iCs/>
              </w:rPr>
              <w:t>BC</w:t>
            </w:r>
          </w:p>
        </w:tc>
        <w:tc>
          <w:tcPr>
            <w:tcW w:w="567" w:type="dxa"/>
          </w:tcPr>
          <w:p w14:paraId="5B366CDA" w14:textId="77777777" w:rsidR="009352FD" w:rsidRPr="00DF4833" w:rsidRDefault="009352FD" w:rsidP="00BC0A75">
            <w:pPr>
              <w:pStyle w:val="TAL"/>
              <w:jc w:val="center"/>
              <w:rPr>
                <w:bCs/>
                <w:iCs/>
              </w:rPr>
            </w:pPr>
            <w:r w:rsidRPr="00DF4833">
              <w:rPr>
                <w:bCs/>
                <w:iCs/>
              </w:rPr>
              <w:t>No</w:t>
            </w:r>
          </w:p>
        </w:tc>
        <w:tc>
          <w:tcPr>
            <w:tcW w:w="709" w:type="dxa"/>
          </w:tcPr>
          <w:p w14:paraId="51FAD32B" w14:textId="77777777" w:rsidR="009352FD" w:rsidRPr="00DF4833" w:rsidRDefault="009352FD" w:rsidP="00BC0A75">
            <w:pPr>
              <w:pStyle w:val="TAL"/>
              <w:jc w:val="center"/>
              <w:rPr>
                <w:rFonts w:eastAsia="等线"/>
              </w:rPr>
            </w:pPr>
            <w:r w:rsidRPr="00DF4833">
              <w:rPr>
                <w:rFonts w:eastAsia="等线"/>
              </w:rPr>
              <w:t>N/A</w:t>
            </w:r>
          </w:p>
        </w:tc>
        <w:tc>
          <w:tcPr>
            <w:tcW w:w="728" w:type="dxa"/>
          </w:tcPr>
          <w:p w14:paraId="1E83E8A6" w14:textId="77777777" w:rsidR="009352FD" w:rsidRPr="00DF4833" w:rsidRDefault="009352FD" w:rsidP="00BC0A75">
            <w:pPr>
              <w:pStyle w:val="TAL"/>
              <w:jc w:val="center"/>
              <w:rPr>
                <w:rFonts w:eastAsia="等线"/>
              </w:rPr>
            </w:pPr>
            <w:r w:rsidRPr="00DF4833">
              <w:t>N/A</w:t>
            </w:r>
          </w:p>
        </w:tc>
      </w:tr>
      <w:tr w:rsidR="009352FD" w:rsidRPr="00DF4833" w14:paraId="650068EB" w14:textId="77777777" w:rsidTr="00BC0A75">
        <w:trPr>
          <w:cantSplit/>
          <w:tblHeader/>
        </w:trPr>
        <w:tc>
          <w:tcPr>
            <w:tcW w:w="6917" w:type="dxa"/>
          </w:tcPr>
          <w:p w14:paraId="7B70D9D8" w14:textId="77777777" w:rsidR="009352FD" w:rsidRPr="00DF4833" w:rsidRDefault="009352FD" w:rsidP="00BC0A75">
            <w:pPr>
              <w:pStyle w:val="TAL"/>
              <w:rPr>
                <w:rFonts w:eastAsia="等线"/>
                <w:b/>
                <w:bCs/>
                <w:i/>
                <w:iCs/>
              </w:rPr>
            </w:pPr>
            <w:r w:rsidRPr="00DF4833">
              <w:rPr>
                <w:rFonts w:eastAsia="等线"/>
                <w:b/>
                <w:bCs/>
                <w:i/>
                <w:iCs/>
              </w:rPr>
              <w:t>supportedBandCombListPerBC-SL-RelayDiscovery-r17, supportedBandCombListPerBC-SL-NonRelayDiscovery-r17</w:t>
            </w:r>
          </w:p>
          <w:p w14:paraId="33621D58" w14:textId="77777777" w:rsidR="009352FD" w:rsidRPr="00DF4833" w:rsidRDefault="009352FD" w:rsidP="00BC0A75">
            <w:pPr>
              <w:pStyle w:val="TAL"/>
              <w:rPr>
                <w:rFonts w:cs="Arial"/>
                <w:szCs w:val="18"/>
                <w:lang w:eastAsia="en-GB"/>
              </w:rPr>
            </w:pPr>
            <w:r w:rsidRPr="00DF4833">
              <w:rPr>
                <w:rFonts w:cs="Arial"/>
                <w:szCs w:val="18"/>
                <w:lang w:eastAsia="en-GB"/>
              </w:rPr>
              <w:t xml:space="preserve">Indicates, for a particular </w:t>
            </w:r>
            <w:proofErr w:type="spellStart"/>
            <w:r w:rsidRPr="00DF4833">
              <w:rPr>
                <w:rFonts w:cs="Arial"/>
                <w:szCs w:val="18"/>
                <w:lang w:eastAsia="en-GB"/>
              </w:rPr>
              <w:t>Uu</w:t>
            </w:r>
            <w:proofErr w:type="spellEnd"/>
            <w:r w:rsidRPr="00DF4833">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DF4833">
              <w:rPr>
                <w:rFonts w:cs="Arial"/>
                <w:szCs w:val="18"/>
                <w:lang w:eastAsia="en-GB"/>
              </w:rPr>
              <w:t>Uu</w:t>
            </w:r>
            <w:proofErr w:type="spellEnd"/>
            <w:r w:rsidRPr="00DF4833">
              <w:rPr>
                <w:rFonts w:cs="Arial"/>
                <w:szCs w:val="18"/>
                <w:lang w:eastAsia="en-GB"/>
              </w:rPr>
              <w:t xml:space="preserve"> uplink/downlink respectively.</w:t>
            </w:r>
          </w:p>
          <w:p w14:paraId="560C85C5" w14:textId="77777777" w:rsidR="009352FD" w:rsidRPr="00DF4833" w:rsidRDefault="009352FD" w:rsidP="00BC0A75">
            <w:pPr>
              <w:pStyle w:val="TAL"/>
              <w:rPr>
                <w:rFonts w:eastAsia="等线"/>
                <w:b/>
                <w:bCs/>
                <w:i/>
                <w:iCs/>
              </w:rPr>
            </w:pPr>
            <w:r w:rsidRPr="00DF4833">
              <w:rPr>
                <w:rFonts w:cs="Arial"/>
                <w:szCs w:val="18"/>
              </w:rPr>
              <w:t xml:space="preserve">The leading / leftmost bit (bit 0) corresponds to the first </w:t>
            </w:r>
            <w:r w:rsidRPr="00DF4833">
              <w:rPr>
                <w:rFonts w:cs="Arial"/>
                <w:szCs w:val="18"/>
                <w:lang w:eastAsia="en-GB"/>
              </w:rPr>
              <w:t xml:space="preserve">band combination included in </w:t>
            </w:r>
            <w:r w:rsidRPr="00DF4833">
              <w:rPr>
                <w:rFonts w:cs="Arial"/>
                <w:i/>
                <w:szCs w:val="18"/>
                <w:lang w:eastAsia="en-GB"/>
              </w:rPr>
              <w:t>supportedBandCombinationListSL-RelayDiscovery-r17/supportedBandCombinationListSL-NonRelayDiscovery-r17</w:t>
            </w:r>
            <w:r w:rsidRPr="00DF4833">
              <w:rPr>
                <w:rFonts w:cs="Arial"/>
                <w:szCs w:val="18"/>
              </w:rPr>
              <w:t xml:space="preserve">, the next bit corresponds to the second </w:t>
            </w:r>
            <w:r w:rsidRPr="00DF4833">
              <w:rPr>
                <w:rFonts w:cs="Arial"/>
                <w:szCs w:val="18"/>
                <w:lang w:eastAsia="en-GB"/>
              </w:rPr>
              <w:t xml:space="preserve">band combination included in </w:t>
            </w:r>
            <w:r w:rsidRPr="00DF4833">
              <w:rPr>
                <w:rFonts w:cs="Arial"/>
                <w:i/>
                <w:szCs w:val="18"/>
                <w:lang w:eastAsia="en-GB"/>
              </w:rPr>
              <w:t>supportedBandCombinationListSL-RelayDiscovery-r17/supportedBandCombinationListSL-NonRelayDiscovery-r17</w:t>
            </w:r>
            <w:r w:rsidRPr="00DF4833">
              <w:rPr>
                <w:rFonts w:cs="Arial"/>
                <w:szCs w:val="18"/>
              </w:rPr>
              <w:t xml:space="preserve"> and so on. </w:t>
            </w:r>
            <w:r w:rsidRPr="00DF4833">
              <w:rPr>
                <w:rFonts w:cs="Arial"/>
                <w:szCs w:val="18"/>
                <w:lang w:eastAsia="en-GB"/>
              </w:rPr>
              <w:t>with value 1 indicating simultaneous transmission/reception is supported.</w:t>
            </w:r>
          </w:p>
        </w:tc>
        <w:tc>
          <w:tcPr>
            <w:tcW w:w="709" w:type="dxa"/>
          </w:tcPr>
          <w:p w14:paraId="3974B760" w14:textId="77777777" w:rsidR="009352FD" w:rsidRPr="00DF4833" w:rsidRDefault="009352FD" w:rsidP="00BC0A75">
            <w:pPr>
              <w:pStyle w:val="TAL"/>
              <w:jc w:val="center"/>
              <w:rPr>
                <w:bCs/>
                <w:iCs/>
              </w:rPr>
            </w:pPr>
            <w:r w:rsidRPr="00DF4833">
              <w:rPr>
                <w:rFonts w:cs="Arial"/>
                <w:bCs/>
                <w:iCs/>
                <w:szCs w:val="18"/>
              </w:rPr>
              <w:t>BC</w:t>
            </w:r>
          </w:p>
        </w:tc>
        <w:tc>
          <w:tcPr>
            <w:tcW w:w="567" w:type="dxa"/>
          </w:tcPr>
          <w:p w14:paraId="4DABAB6D" w14:textId="77777777" w:rsidR="009352FD" w:rsidRPr="00DF4833" w:rsidRDefault="009352FD" w:rsidP="00BC0A75">
            <w:pPr>
              <w:pStyle w:val="TAL"/>
              <w:jc w:val="center"/>
              <w:rPr>
                <w:bCs/>
                <w:iCs/>
              </w:rPr>
            </w:pPr>
            <w:r w:rsidRPr="00DF4833">
              <w:rPr>
                <w:rFonts w:cs="Arial"/>
                <w:bCs/>
                <w:iCs/>
                <w:szCs w:val="18"/>
              </w:rPr>
              <w:t>No</w:t>
            </w:r>
          </w:p>
        </w:tc>
        <w:tc>
          <w:tcPr>
            <w:tcW w:w="709" w:type="dxa"/>
          </w:tcPr>
          <w:p w14:paraId="4DDC4E5C" w14:textId="77777777" w:rsidR="009352FD" w:rsidRPr="00DF4833" w:rsidRDefault="009352FD" w:rsidP="00BC0A75">
            <w:pPr>
              <w:pStyle w:val="TAL"/>
              <w:jc w:val="center"/>
              <w:rPr>
                <w:rFonts w:eastAsia="等线"/>
              </w:rPr>
            </w:pPr>
            <w:r w:rsidRPr="00DF4833">
              <w:rPr>
                <w:rFonts w:eastAsia="等线" w:cs="Arial"/>
                <w:szCs w:val="18"/>
              </w:rPr>
              <w:t>N/A</w:t>
            </w:r>
          </w:p>
        </w:tc>
        <w:tc>
          <w:tcPr>
            <w:tcW w:w="728" w:type="dxa"/>
          </w:tcPr>
          <w:p w14:paraId="17B7107E" w14:textId="77777777" w:rsidR="009352FD" w:rsidRPr="00DF4833" w:rsidRDefault="009352FD" w:rsidP="00BC0A75">
            <w:pPr>
              <w:pStyle w:val="TAL"/>
              <w:jc w:val="center"/>
            </w:pPr>
            <w:r w:rsidRPr="00DF4833">
              <w:rPr>
                <w:rFonts w:cs="Arial"/>
                <w:szCs w:val="18"/>
              </w:rPr>
              <w:t>N/A</w:t>
            </w:r>
          </w:p>
        </w:tc>
      </w:tr>
      <w:tr w:rsidR="009352FD" w:rsidRPr="00DF4833" w14:paraId="65C06DC4" w14:textId="77777777" w:rsidTr="00BC0A75">
        <w:trPr>
          <w:cantSplit/>
          <w:tblHeader/>
        </w:trPr>
        <w:tc>
          <w:tcPr>
            <w:tcW w:w="6917" w:type="dxa"/>
          </w:tcPr>
          <w:p w14:paraId="5BC5F395" w14:textId="77777777" w:rsidR="009352FD" w:rsidRPr="00DF4833" w:rsidRDefault="009352FD" w:rsidP="00BC0A75">
            <w:pPr>
              <w:pStyle w:val="TAL"/>
              <w:rPr>
                <w:rFonts w:eastAsia="等线"/>
                <w:b/>
                <w:bCs/>
                <w:i/>
                <w:iCs/>
              </w:rPr>
            </w:pPr>
            <w:r w:rsidRPr="00DF4833">
              <w:rPr>
                <w:rFonts w:eastAsia="等线"/>
                <w:b/>
                <w:bCs/>
                <w:i/>
                <w:iCs/>
              </w:rPr>
              <w:t>supportedBandCombListPerBC-SL-U2U-RelayDiscovery-r18</w:t>
            </w:r>
          </w:p>
          <w:p w14:paraId="541E90C4" w14:textId="77777777" w:rsidR="009352FD" w:rsidRPr="00DF4833" w:rsidRDefault="009352FD" w:rsidP="00BC0A75">
            <w:pPr>
              <w:pStyle w:val="TAL"/>
              <w:rPr>
                <w:rFonts w:cs="Arial"/>
                <w:szCs w:val="18"/>
                <w:lang w:eastAsia="en-GB"/>
              </w:rPr>
            </w:pPr>
            <w:r w:rsidRPr="00DF4833">
              <w:rPr>
                <w:rFonts w:cs="Arial"/>
                <w:szCs w:val="18"/>
                <w:lang w:eastAsia="en-GB"/>
              </w:rPr>
              <w:t xml:space="preserve">Indicates, for a particular </w:t>
            </w:r>
            <w:proofErr w:type="spellStart"/>
            <w:r w:rsidRPr="00DF4833">
              <w:rPr>
                <w:rFonts w:cs="Arial"/>
                <w:szCs w:val="18"/>
                <w:lang w:eastAsia="en-GB"/>
              </w:rPr>
              <w:t>Uu</w:t>
            </w:r>
            <w:proofErr w:type="spellEnd"/>
            <w:r w:rsidRPr="00DF4833">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DF4833">
              <w:rPr>
                <w:rFonts w:cs="Arial"/>
                <w:szCs w:val="18"/>
                <w:lang w:eastAsia="en-GB"/>
              </w:rPr>
              <w:t>Uu</w:t>
            </w:r>
            <w:proofErr w:type="spellEnd"/>
            <w:r w:rsidRPr="00DF4833">
              <w:rPr>
                <w:rFonts w:cs="Arial"/>
                <w:szCs w:val="18"/>
                <w:lang w:eastAsia="en-GB"/>
              </w:rPr>
              <w:t xml:space="preserve"> uplink/downlink respectively.</w:t>
            </w:r>
          </w:p>
          <w:p w14:paraId="33A48FC9" w14:textId="77777777" w:rsidR="009352FD" w:rsidRPr="00DF4833" w:rsidRDefault="009352FD" w:rsidP="00BC0A75">
            <w:pPr>
              <w:pStyle w:val="TAL"/>
              <w:rPr>
                <w:rFonts w:eastAsia="等线"/>
                <w:b/>
                <w:bCs/>
                <w:i/>
                <w:iCs/>
              </w:rPr>
            </w:pPr>
            <w:r w:rsidRPr="00DF4833">
              <w:rPr>
                <w:rFonts w:cs="Arial"/>
                <w:szCs w:val="18"/>
              </w:rPr>
              <w:t xml:space="preserve">The leading / leftmost bit (bit 0) corresponds to the first </w:t>
            </w:r>
            <w:r w:rsidRPr="00DF4833">
              <w:rPr>
                <w:rFonts w:cs="Arial"/>
                <w:szCs w:val="18"/>
                <w:lang w:eastAsia="en-GB"/>
              </w:rPr>
              <w:t xml:space="preserve">band combination included in </w:t>
            </w:r>
            <w:r w:rsidRPr="00DF4833">
              <w:rPr>
                <w:rFonts w:cs="Arial"/>
                <w:i/>
                <w:szCs w:val="18"/>
                <w:lang w:eastAsia="en-GB"/>
              </w:rPr>
              <w:t>supportedBandCombinationListSL-U2U-RelayDiscovery-r18</w:t>
            </w:r>
            <w:r w:rsidRPr="00DF4833">
              <w:rPr>
                <w:rFonts w:cs="Arial"/>
                <w:szCs w:val="18"/>
              </w:rPr>
              <w:t xml:space="preserve">, the next bit corresponds to the second </w:t>
            </w:r>
            <w:r w:rsidRPr="00DF4833">
              <w:rPr>
                <w:rFonts w:cs="Arial"/>
                <w:szCs w:val="18"/>
                <w:lang w:eastAsia="en-GB"/>
              </w:rPr>
              <w:t xml:space="preserve">band combination included in </w:t>
            </w:r>
            <w:r w:rsidRPr="00DF4833">
              <w:rPr>
                <w:rFonts w:cs="Arial"/>
                <w:i/>
                <w:szCs w:val="18"/>
                <w:lang w:eastAsia="en-GB"/>
              </w:rPr>
              <w:t xml:space="preserve">supportedBandCombinationListSL-U2U-RelayDiscovery-r18 </w:t>
            </w:r>
            <w:r w:rsidRPr="00DF4833">
              <w:rPr>
                <w:rFonts w:cs="Arial"/>
                <w:szCs w:val="18"/>
              </w:rPr>
              <w:t xml:space="preserve">and so on </w:t>
            </w:r>
            <w:r w:rsidRPr="00DF4833">
              <w:rPr>
                <w:rFonts w:cs="Arial"/>
                <w:szCs w:val="18"/>
                <w:lang w:eastAsia="en-GB"/>
              </w:rPr>
              <w:t>with value 1 indicating simultaneous transmission/reception is supported.</w:t>
            </w:r>
          </w:p>
        </w:tc>
        <w:tc>
          <w:tcPr>
            <w:tcW w:w="709" w:type="dxa"/>
          </w:tcPr>
          <w:p w14:paraId="4B2CF107" w14:textId="77777777" w:rsidR="009352FD" w:rsidRPr="00DF4833" w:rsidRDefault="009352FD" w:rsidP="00BC0A75">
            <w:pPr>
              <w:pStyle w:val="TAL"/>
              <w:jc w:val="center"/>
              <w:rPr>
                <w:rFonts w:cs="Arial"/>
                <w:bCs/>
                <w:iCs/>
                <w:szCs w:val="18"/>
              </w:rPr>
            </w:pPr>
            <w:r w:rsidRPr="00DF4833">
              <w:rPr>
                <w:rFonts w:cs="Arial"/>
                <w:bCs/>
                <w:iCs/>
                <w:szCs w:val="18"/>
              </w:rPr>
              <w:t>BC</w:t>
            </w:r>
          </w:p>
        </w:tc>
        <w:tc>
          <w:tcPr>
            <w:tcW w:w="567" w:type="dxa"/>
          </w:tcPr>
          <w:p w14:paraId="16277FAC" w14:textId="77777777" w:rsidR="009352FD" w:rsidRPr="00DF4833" w:rsidRDefault="009352FD" w:rsidP="00BC0A75">
            <w:pPr>
              <w:pStyle w:val="TAL"/>
              <w:jc w:val="center"/>
              <w:rPr>
                <w:rFonts w:cs="Arial"/>
                <w:bCs/>
                <w:iCs/>
                <w:szCs w:val="18"/>
              </w:rPr>
            </w:pPr>
            <w:r w:rsidRPr="00DF4833">
              <w:rPr>
                <w:rFonts w:cs="Arial"/>
                <w:bCs/>
                <w:iCs/>
                <w:szCs w:val="18"/>
              </w:rPr>
              <w:t>No</w:t>
            </w:r>
          </w:p>
        </w:tc>
        <w:tc>
          <w:tcPr>
            <w:tcW w:w="709" w:type="dxa"/>
          </w:tcPr>
          <w:p w14:paraId="0459B311" w14:textId="77777777" w:rsidR="009352FD" w:rsidRPr="00DF4833" w:rsidRDefault="009352FD" w:rsidP="00BC0A75">
            <w:pPr>
              <w:pStyle w:val="TAL"/>
              <w:jc w:val="center"/>
              <w:rPr>
                <w:rFonts w:eastAsia="等线" w:cs="Arial"/>
                <w:szCs w:val="18"/>
              </w:rPr>
            </w:pPr>
            <w:r w:rsidRPr="00DF4833">
              <w:rPr>
                <w:rFonts w:eastAsia="等线" w:cs="Arial"/>
                <w:szCs w:val="18"/>
              </w:rPr>
              <w:t>N/A</w:t>
            </w:r>
          </w:p>
        </w:tc>
        <w:tc>
          <w:tcPr>
            <w:tcW w:w="728" w:type="dxa"/>
          </w:tcPr>
          <w:p w14:paraId="003754E4" w14:textId="77777777" w:rsidR="009352FD" w:rsidRPr="00DF4833" w:rsidRDefault="009352FD" w:rsidP="00BC0A75">
            <w:pPr>
              <w:pStyle w:val="TAL"/>
              <w:jc w:val="center"/>
              <w:rPr>
                <w:rFonts w:cs="Arial"/>
                <w:szCs w:val="18"/>
              </w:rPr>
            </w:pPr>
            <w:r w:rsidRPr="00DF4833">
              <w:rPr>
                <w:rFonts w:cs="Arial"/>
                <w:szCs w:val="18"/>
              </w:rPr>
              <w:t>N/A</w:t>
            </w:r>
          </w:p>
        </w:tc>
      </w:tr>
      <w:tr w:rsidR="009352FD" w:rsidRPr="00DF4833" w14:paraId="23658ABD" w14:textId="77777777" w:rsidTr="00BC0A75">
        <w:trPr>
          <w:cantSplit/>
          <w:tblHeader/>
        </w:trPr>
        <w:tc>
          <w:tcPr>
            <w:tcW w:w="6917" w:type="dxa"/>
          </w:tcPr>
          <w:p w14:paraId="223FE839" w14:textId="77777777" w:rsidR="009352FD" w:rsidRPr="00DF4833" w:rsidRDefault="009352FD" w:rsidP="00BC0A75">
            <w:pPr>
              <w:pStyle w:val="TAL"/>
              <w:rPr>
                <w:rFonts w:eastAsia="等线"/>
                <w:b/>
                <w:bCs/>
                <w:i/>
                <w:iCs/>
              </w:rPr>
            </w:pPr>
            <w:r w:rsidRPr="00DF4833">
              <w:rPr>
                <w:rFonts w:eastAsia="等线"/>
                <w:b/>
                <w:bCs/>
                <w:i/>
                <w:iCs/>
              </w:rPr>
              <w:t>switchingPeriodRestriction-r18</w:t>
            </w:r>
          </w:p>
          <w:p w14:paraId="08BCA9C7" w14:textId="77777777" w:rsidR="009352FD" w:rsidRPr="00DF4833" w:rsidRDefault="009352FD" w:rsidP="00BC0A75">
            <w:pPr>
              <w:pStyle w:val="TAL"/>
              <w:rPr>
                <w:rFonts w:cs="Arial"/>
                <w:szCs w:val="18"/>
              </w:rPr>
            </w:pPr>
            <w:r w:rsidRPr="00DF4833">
              <w:t>Indicates whether the same value of switching period is applicable to the fallback band combinations for a given band combination supporting UL Tx switching across up to 4 bands.</w:t>
            </w:r>
          </w:p>
          <w:p w14:paraId="48C9ED51" w14:textId="77777777" w:rsidR="009352FD" w:rsidRPr="00DF4833" w:rsidRDefault="009352FD" w:rsidP="00BC0A75">
            <w:pPr>
              <w:pStyle w:val="TAL"/>
            </w:pPr>
            <w:r w:rsidRPr="00DF4833">
              <w:rPr>
                <w:rFonts w:cs="Arial"/>
                <w:szCs w:val="18"/>
              </w:rPr>
              <w:t>When the field is included for a band combination, it represents the largest value, i.e. 210µs is supported for each band pair in all fallback band combinations.</w:t>
            </w:r>
          </w:p>
          <w:p w14:paraId="05A214D8" w14:textId="77777777" w:rsidR="009352FD" w:rsidRPr="00DF4833" w:rsidRDefault="009352FD" w:rsidP="00BC0A75">
            <w:pPr>
              <w:pStyle w:val="TAL"/>
              <w:rPr>
                <w:rFonts w:eastAsia="等线"/>
                <w:b/>
                <w:bCs/>
                <w:i/>
                <w:iCs/>
              </w:rPr>
            </w:pPr>
            <w:r w:rsidRPr="00DF4833">
              <w:t>When the field is absent, it represents the same switching period reported for each band pair in this band combination is supported for the same band pair in all the fallback band combinations.</w:t>
            </w:r>
          </w:p>
        </w:tc>
        <w:tc>
          <w:tcPr>
            <w:tcW w:w="709" w:type="dxa"/>
          </w:tcPr>
          <w:p w14:paraId="360662D5" w14:textId="77777777" w:rsidR="009352FD" w:rsidRPr="00DF4833" w:rsidRDefault="009352FD" w:rsidP="00BC0A75">
            <w:pPr>
              <w:pStyle w:val="TAL"/>
              <w:jc w:val="center"/>
              <w:rPr>
                <w:rFonts w:cs="Arial"/>
                <w:bCs/>
                <w:iCs/>
                <w:szCs w:val="18"/>
              </w:rPr>
            </w:pPr>
            <w:r w:rsidRPr="00DF4833">
              <w:rPr>
                <w:bCs/>
                <w:iCs/>
              </w:rPr>
              <w:t>BC</w:t>
            </w:r>
          </w:p>
        </w:tc>
        <w:tc>
          <w:tcPr>
            <w:tcW w:w="567" w:type="dxa"/>
          </w:tcPr>
          <w:p w14:paraId="2E0A6058" w14:textId="77777777" w:rsidR="009352FD" w:rsidRPr="00DF4833" w:rsidRDefault="009352FD" w:rsidP="00BC0A75">
            <w:pPr>
              <w:pStyle w:val="TAL"/>
              <w:jc w:val="center"/>
              <w:rPr>
                <w:rFonts w:cs="Arial"/>
                <w:bCs/>
                <w:iCs/>
                <w:szCs w:val="18"/>
              </w:rPr>
            </w:pPr>
            <w:r w:rsidRPr="00DF4833">
              <w:rPr>
                <w:bCs/>
                <w:iCs/>
              </w:rPr>
              <w:t>FD</w:t>
            </w:r>
          </w:p>
        </w:tc>
        <w:tc>
          <w:tcPr>
            <w:tcW w:w="709" w:type="dxa"/>
          </w:tcPr>
          <w:p w14:paraId="5F1ED713" w14:textId="77777777" w:rsidR="009352FD" w:rsidRPr="00DF4833" w:rsidRDefault="009352FD" w:rsidP="00BC0A75">
            <w:pPr>
              <w:pStyle w:val="TAL"/>
              <w:jc w:val="center"/>
              <w:rPr>
                <w:rFonts w:eastAsia="等线" w:cs="Arial"/>
                <w:szCs w:val="18"/>
              </w:rPr>
            </w:pPr>
            <w:r w:rsidRPr="00DF4833">
              <w:rPr>
                <w:rFonts w:eastAsia="等线"/>
              </w:rPr>
              <w:t>N/A</w:t>
            </w:r>
          </w:p>
        </w:tc>
        <w:tc>
          <w:tcPr>
            <w:tcW w:w="728" w:type="dxa"/>
          </w:tcPr>
          <w:p w14:paraId="3D2DDC34" w14:textId="77777777" w:rsidR="009352FD" w:rsidRPr="00DF4833" w:rsidRDefault="009352FD" w:rsidP="00BC0A75">
            <w:pPr>
              <w:pStyle w:val="TAL"/>
              <w:jc w:val="center"/>
              <w:rPr>
                <w:rFonts w:cs="Arial"/>
                <w:szCs w:val="18"/>
              </w:rPr>
            </w:pPr>
            <w:r w:rsidRPr="00DF4833">
              <w:t>FR1 only</w:t>
            </w:r>
          </w:p>
        </w:tc>
      </w:tr>
      <w:tr w:rsidR="009352FD" w:rsidRPr="00DF4833" w14:paraId="2DC447BF" w14:textId="77777777" w:rsidTr="00BC0A75">
        <w:trPr>
          <w:cantSplit/>
          <w:tblHeader/>
        </w:trPr>
        <w:tc>
          <w:tcPr>
            <w:tcW w:w="6917" w:type="dxa"/>
          </w:tcPr>
          <w:p w14:paraId="098831F5" w14:textId="77777777" w:rsidR="009352FD" w:rsidRPr="00DF4833" w:rsidRDefault="009352FD" w:rsidP="00BC0A75">
            <w:pPr>
              <w:pStyle w:val="TAL"/>
              <w:rPr>
                <w:b/>
                <w:bCs/>
                <w:i/>
                <w:iCs/>
              </w:rPr>
            </w:pPr>
            <w:r w:rsidRPr="00DF4833">
              <w:rPr>
                <w:b/>
                <w:bCs/>
                <w:i/>
                <w:iCs/>
              </w:rPr>
              <w:lastRenderedPageBreak/>
              <w:t xml:space="preserve">ULTxSwitchingBandPair-r16, </w:t>
            </w:r>
            <w:r w:rsidRPr="00DF4833">
              <w:rPr>
                <w:rFonts w:cs="Arial"/>
                <w:b/>
                <w:bCs/>
                <w:i/>
                <w:iCs/>
                <w:lang w:eastAsia="fr-FR"/>
              </w:rPr>
              <w:t>ULTxSwitchingBandPair-v1700</w:t>
            </w:r>
            <w:r w:rsidRPr="00DF4833">
              <w:rPr>
                <w:b/>
                <w:bCs/>
                <w:i/>
                <w:iCs/>
              </w:rPr>
              <w:t xml:space="preserve">, </w:t>
            </w:r>
            <w:r w:rsidRPr="00DF4833">
              <w:rPr>
                <w:rFonts w:cs="Arial"/>
                <w:b/>
                <w:bCs/>
                <w:i/>
                <w:iCs/>
                <w:lang w:eastAsia="fr-FR"/>
              </w:rPr>
              <w:t>ULTxSwitchingBandPair-v1</w:t>
            </w:r>
            <w:r w:rsidRPr="00DF4833">
              <w:rPr>
                <w:rFonts w:eastAsia="PMingLiU" w:cs="Arial"/>
                <w:b/>
                <w:bCs/>
                <w:i/>
                <w:iCs/>
                <w:lang w:eastAsia="zh-TW"/>
              </w:rPr>
              <w:t>900</w:t>
            </w:r>
          </w:p>
          <w:p w14:paraId="48F12772" w14:textId="77777777" w:rsidR="009352FD" w:rsidRPr="00DF4833" w:rsidRDefault="009352FD" w:rsidP="00BC0A75">
            <w:pPr>
              <w:pStyle w:val="TAL"/>
            </w:pPr>
            <w:r w:rsidRPr="00DF4833">
              <w:t xml:space="preserve">Indicates UE supports dynamic UL 1Tx-2Tx switching in case of inter-band CA, SUL, and </w:t>
            </w:r>
            <w:r w:rsidRPr="00DF4833">
              <w:rPr>
                <w:lang w:eastAsia="en-GB"/>
              </w:rPr>
              <w:t>(NG)</w:t>
            </w:r>
            <w:r w:rsidRPr="00DF4833">
              <w:t>EN-DC</w:t>
            </w:r>
            <w:r w:rsidRPr="00DF4833">
              <w:rPr>
                <w:rFonts w:cs="Arial"/>
              </w:rPr>
              <w:t xml:space="preserve">, </w:t>
            </w:r>
            <w:r w:rsidRPr="00DF4833">
              <w:rPr>
                <w:rFonts w:cs="Arial"/>
                <w:szCs w:val="18"/>
              </w:rPr>
              <w:t xml:space="preserve">UL 2Tx-2Tx switching </w:t>
            </w:r>
            <w:r w:rsidRPr="00DF4833">
              <w:rPr>
                <w:rFonts w:eastAsia="PMingLiU" w:cs="Arial"/>
                <w:szCs w:val="18"/>
                <w:lang w:eastAsia="zh-TW"/>
              </w:rPr>
              <w:t xml:space="preserve">and 3Tx UL switching </w:t>
            </w:r>
            <w:r w:rsidRPr="00DF4833">
              <w:rPr>
                <w:rFonts w:cs="Arial"/>
              </w:rPr>
              <w:t>in case of inter-band CA and SUL</w:t>
            </w:r>
            <w:r w:rsidRPr="00DF4833">
              <w:t xml:space="preserve"> as defined in TS 38.214 [12], TS 38.101-1 [2] and </w:t>
            </w:r>
            <w:r w:rsidRPr="00DF4833">
              <w:rPr>
                <w:lang w:eastAsia="en-GB"/>
              </w:rPr>
              <w:t>TS 38.101-3 [4]</w:t>
            </w:r>
            <w:r w:rsidRPr="00DF4833">
              <w:t>. The capability signalling comprises of the following parameters:</w:t>
            </w:r>
          </w:p>
          <w:p w14:paraId="66831707" w14:textId="77777777" w:rsidR="009352FD" w:rsidRPr="00DF4833" w:rsidRDefault="009352FD" w:rsidP="00BC0A75">
            <w:pPr>
              <w:pStyle w:val="TAL"/>
              <w:ind w:left="360" w:hangingChars="200" w:hanging="360"/>
              <w:rPr>
                <w:rFonts w:cs="Arial"/>
                <w:szCs w:val="18"/>
              </w:rPr>
            </w:pPr>
            <w:r w:rsidRPr="00DF4833">
              <w:rPr>
                <w:rFonts w:cs="Arial"/>
                <w:szCs w:val="18"/>
              </w:rPr>
              <w:t>-</w:t>
            </w:r>
            <w:r w:rsidRPr="00DF4833">
              <w:rPr>
                <w:rFonts w:cs="Arial"/>
                <w:szCs w:val="18"/>
              </w:rPr>
              <w:tab/>
            </w:r>
            <w:r w:rsidRPr="00DF4833">
              <w:rPr>
                <w:rFonts w:cs="Arial"/>
                <w:i/>
                <w:szCs w:val="18"/>
              </w:rPr>
              <w:t>bandIndexUL1-r16</w:t>
            </w:r>
            <w:r w:rsidRPr="00DF4833">
              <w:rPr>
                <w:rFonts w:cs="Arial"/>
                <w:szCs w:val="18"/>
              </w:rPr>
              <w:t xml:space="preserve"> and </w:t>
            </w:r>
            <w:r w:rsidRPr="00DF4833">
              <w:rPr>
                <w:rFonts w:cs="Arial"/>
                <w:i/>
                <w:szCs w:val="18"/>
              </w:rPr>
              <w:t>bandIndexUL2-r16</w:t>
            </w:r>
            <w:r w:rsidRPr="00DF4833">
              <w:rPr>
                <w:rFonts w:cs="Arial"/>
                <w:szCs w:val="18"/>
              </w:rPr>
              <w:t xml:space="preserve"> indicate the band pair on which UE supports</w:t>
            </w:r>
            <w:r w:rsidRPr="00DF4833">
              <w:t xml:space="preserve"> dynamic UL Tx switching. </w:t>
            </w:r>
            <w:r w:rsidRPr="00DF4833">
              <w:rPr>
                <w:i/>
              </w:rPr>
              <w:t>bandindexUL1</w:t>
            </w:r>
            <w:r w:rsidRPr="00DF4833">
              <w:t>/</w:t>
            </w:r>
            <w:r w:rsidRPr="00DF4833">
              <w:rPr>
                <w:i/>
              </w:rPr>
              <w:t>bandindexUL2</w:t>
            </w:r>
            <w:r w:rsidRPr="00DF4833">
              <w:t xml:space="preserve"> xx refers to </w:t>
            </w:r>
            <w:r w:rsidRPr="00DF4833">
              <w:rPr>
                <w:rFonts w:cs="Arial"/>
                <w:szCs w:val="18"/>
              </w:rPr>
              <w:t xml:space="preserve">the </w:t>
            </w:r>
            <w:proofErr w:type="spellStart"/>
            <w:r w:rsidRPr="00DF4833">
              <w:rPr>
                <w:rFonts w:cs="Arial"/>
                <w:szCs w:val="18"/>
              </w:rPr>
              <w:t>xxth</w:t>
            </w:r>
            <w:proofErr w:type="spellEnd"/>
            <w:r w:rsidRPr="00DF4833">
              <w:rPr>
                <w:rFonts w:cs="Arial"/>
                <w:szCs w:val="18"/>
              </w:rPr>
              <w:t xml:space="preserve"> band entry in the band combination.</w:t>
            </w:r>
            <w:r w:rsidRPr="00DF4833">
              <w:t xml:space="preserve"> </w:t>
            </w:r>
            <w:r w:rsidRPr="00DF4833">
              <w:rPr>
                <w:rFonts w:cs="Arial"/>
                <w:szCs w:val="18"/>
              </w:rPr>
              <w:t xml:space="preserve">UE shall indicate support for 2-layer UL MIMO capabilities on one of the indicated two bands in each </w:t>
            </w:r>
            <w:proofErr w:type="spellStart"/>
            <w:r w:rsidRPr="00DF4833">
              <w:rPr>
                <w:rFonts w:cs="Arial"/>
                <w:szCs w:val="18"/>
              </w:rPr>
              <w:t>FeatureSet</w:t>
            </w:r>
            <w:proofErr w:type="spellEnd"/>
            <w:r w:rsidRPr="00DF4833">
              <w:rPr>
                <w:rFonts w:cs="Arial"/>
                <w:szCs w:val="18"/>
              </w:rPr>
              <w:t xml:space="preserve"> entry supporting UL 1Tx-2Tx switching and indicate support for 2-layer UL MIMO capabilities on both bands</w:t>
            </w:r>
            <w:r w:rsidRPr="00DF4833">
              <w:rPr>
                <w:rFonts w:cs="Arial"/>
                <w:szCs w:val="18"/>
                <w:lang w:eastAsia="fr-FR"/>
              </w:rPr>
              <w:t xml:space="preserve"> in each </w:t>
            </w:r>
            <w:proofErr w:type="spellStart"/>
            <w:r w:rsidRPr="00DF4833">
              <w:rPr>
                <w:rFonts w:cs="Arial"/>
                <w:szCs w:val="18"/>
                <w:lang w:eastAsia="fr-FR"/>
              </w:rPr>
              <w:t>FeatureSet</w:t>
            </w:r>
            <w:proofErr w:type="spellEnd"/>
            <w:r w:rsidRPr="00DF4833">
              <w:rPr>
                <w:rFonts w:cs="Arial"/>
                <w:szCs w:val="18"/>
                <w:lang w:eastAsia="fr-FR"/>
              </w:rPr>
              <w:t xml:space="preserve"> entry supporting UL 2T-2Tx switching</w:t>
            </w:r>
            <w:r w:rsidRPr="00DF4833">
              <w:rPr>
                <w:rFonts w:eastAsia="PMingLiU" w:cs="Arial"/>
                <w:szCs w:val="18"/>
                <w:lang w:eastAsia="zh-TW"/>
              </w:rPr>
              <w:t xml:space="preserve"> and/or 3Tx UL switching</w:t>
            </w:r>
            <w:r w:rsidRPr="00DF4833">
              <w:rPr>
                <w:rFonts w:cs="Arial"/>
                <w:szCs w:val="18"/>
              </w:rPr>
              <w:t>, and only the band where UE supports 2-layer UL MIMO capability can work as carrier2 as defined in TS 38.101-1 [2] and TS 38.101-3 [4].</w:t>
            </w:r>
          </w:p>
          <w:p w14:paraId="4E1766D8" w14:textId="77777777" w:rsidR="009352FD" w:rsidRPr="00DF4833" w:rsidRDefault="009352FD" w:rsidP="00BC0A75">
            <w:pPr>
              <w:pStyle w:val="TAL"/>
              <w:ind w:left="360" w:hangingChars="200" w:hanging="360"/>
            </w:pPr>
            <w:r w:rsidRPr="00DF4833">
              <w:rPr>
                <w:rFonts w:cs="Arial"/>
                <w:szCs w:val="18"/>
              </w:rPr>
              <w:t>-</w:t>
            </w:r>
            <w:r w:rsidRPr="00DF4833">
              <w:rPr>
                <w:rFonts w:cs="Arial"/>
                <w:szCs w:val="18"/>
              </w:rPr>
              <w:tab/>
            </w:r>
            <w:r w:rsidRPr="00DF4833">
              <w:rPr>
                <w:i/>
              </w:rPr>
              <w:t>uplinkTxSwitchingPeriod</w:t>
            </w:r>
            <w:r w:rsidRPr="00DF4833">
              <w:rPr>
                <w:rFonts w:cs="Arial"/>
                <w:i/>
                <w:szCs w:val="18"/>
              </w:rPr>
              <w:t>-r16</w:t>
            </w:r>
            <w:r w:rsidRPr="00DF4833">
              <w:t xml:space="preserve"> indicates the length of UL Tx switching period </w:t>
            </w:r>
            <w:r w:rsidRPr="00DF4833">
              <w:rPr>
                <w:rFonts w:cs="Arial"/>
                <w:lang w:eastAsia="fr-FR"/>
              </w:rPr>
              <w:t xml:space="preserve">of 1Tx-2Tx switching </w:t>
            </w:r>
            <w:r w:rsidRPr="00DF4833">
              <w:t xml:space="preserve">per pair of UL bands per band combination when dynamic UL Tx switching is configured, as specified in TS 38.101-1 [2] and TS 38.101-3 [4]. UE shall not report the value n210us for EN-DC band combinations. n35us represents 35 </w:t>
            </w:r>
            <w:r w:rsidRPr="00DF4833">
              <w:rPr>
                <w:rFonts w:cs="Arial"/>
              </w:rPr>
              <w:t>µ</w:t>
            </w:r>
            <w:r w:rsidRPr="00DF4833">
              <w:t>s, n140us represents 140</w:t>
            </w:r>
            <w:r w:rsidRPr="00DF4833">
              <w:rPr>
                <w:rFonts w:cs="Arial"/>
              </w:rPr>
              <w:t>µ</w:t>
            </w:r>
            <w:r w:rsidRPr="00DF4833">
              <w:t>s, and so on, as specified in TS 38.101-1 [2] and TS 38.101-3 [4].</w:t>
            </w:r>
          </w:p>
          <w:p w14:paraId="72D15D9C" w14:textId="77777777" w:rsidR="009352FD" w:rsidRPr="00DF4833" w:rsidRDefault="009352FD" w:rsidP="00BC0A75">
            <w:pPr>
              <w:pStyle w:val="TAL"/>
              <w:ind w:left="360" w:hangingChars="200" w:hanging="360"/>
              <w:rPr>
                <w:rFonts w:cs="Arial"/>
                <w:lang w:eastAsia="fr-FR"/>
              </w:rPr>
            </w:pPr>
            <w:r w:rsidRPr="00DF4833">
              <w:rPr>
                <w:rFonts w:cs="Arial"/>
                <w:szCs w:val="18"/>
                <w:lang w:eastAsia="fr-FR"/>
              </w:rPr>
              <w:t>-</w:t>
            </w:r>
            <w:r w:rsidRPr="00DF4833">
              <w:rPr>
                <w:rFonts w:cs="Arial"/>
                <w:szCs w:val="18"/>
                <w:lang w:eastAsia="fr-FR"/>
              </w:rPr>
              <w:tab/>
            </w:r>
            <w:r w:rsidRPr="00DF4833">
              <w:rPr>
                <w:rFonts w:cs="Arial"/>
                <w:i/>
                <w:lang w:eastAsia="fr-FR"/>
              </w:rPr>
              <w:t>uplinkTxSwitchingPeriod2T2T</w:t>
            </w:r>
            <w:r w:rsidRPr="00DF4833">
              <w:rPr>
                <w:rFonts w:cs="Arial"/>
                <w:i/>
                <w:szCs w:val="18"/>
                <w:lang w:eastAsia="fr-FR"/>
              </w:rPr>
              <w:t>-r17</w:t>
            </w:r>
            <w:r w:rsidRPr="00DF4833">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DF4833">
              <w:rPr>
                <w:rFonts w:cs="Arial"/>
              </w:rPr>
              <w:t>µ</w:t>
            </w:r>
            <w:r w:rsidRPr="00DF4833">
              <w:rPr>
                <w:rFonts w:cs="Arial"/>
                <w:lang w:eastAsia="fr-FR"/>
              </w:rPr>
              <w:t>s, n140us represents 140</w:t>
            </w:r>
            <w:r w:rsidRPr="00DF4833">
              <w:rPr>
                <w:rFonts w:cs="Arial"/>
              </w:rPr>
              <w:t>µ</w:t>
            </w:r>
            <w:r w:rsidRPr="00DF4833">
              <w:rPr>
                <w:rFonts w:cs="Arial"/>
                <w:lang w:eastAsia="fr-FR"/>
              </w:rPr>
              <w:t>s, and so on, as specified in TS 38.101-1 [2] and TS 38.101-3 [4].</w:t>
            </w:r>
          </w:p>
          <w:p w14:paraId="65010E26" w14:textId="77777777" w:rsidR="009352FD" w:rsidRPr="00DF4833" w:rsidRDefault="009352FD" w:rsidP="00BC0A75">
            <w:pPr>
              <w:pStyle w:val="TAL"/>
              <w:ind w:left="360" w:hangingChars="200" w:hanging="360"/>
            </w:pPr>
            <w:r w:rsidRPr="00DF4833">
              <w:rPr>
                <w:rFonts w:cs="Arial"/>
                <w:szCs w:val="18"/>
              </w:rPr>
              <w:t>-</w:t>
            </w:r>
            <w:r w:rsidRPr="00DF4833">
              <w:rPr>
                <w:rFonts w:cs="Arial"/>
                <w:szCs w:val="18"/>
              </w:rPr>
              <w:tab/>
            </w:r>
            <w:r w:rsidRPr="00DF4833">
              <w:rPr>
                <w:i/>
              </w:rPr>
              <w:t>uplink</w:t>
            </w:r>
            <w:r w:rsidRPr="00DF4833">
              <w:rPr>
                <w:rFonts w:eastAsia="PMingLiU"/>
                <w:i/>
                <w:lang w:eastAsia="zh-TW"/>
              </w:rPr>
              <w:t>3</w:t>
            </w:r>
            <w:r w:rsidRPr="00DF4833">
              <w:rPr>
                <w:i/>
              </w:rPr>
              <w:t>TxSwitchingPeriod</w:t>
            </w:r>
            <w:r w:rsidRPr="00DF4833">
              <w:rPr>
                <w:rFonts w:eastAsia="PMingLiU"/>
                <w:i/>
                <w:lang w:eastAsia="zh-TW"/>
              </w:rPr>
              <w:t>UpTo2TPerBandDualUL</w:t>
            </w:r>
            <w:r w:rsidRPr="00DF4833">
              <w:rPr>
                <w:rFonts w:cs="Arial"/>
                <w:i/>
                <w:szCs w:val="18"/>
              </w:rPr>
              <w:t>-</w:t>
            </w:r>
            <w:r w:rsidRPr="00DF4833">
              <w:rPr>
                <w:rFonts w:eastAsia="PMingLiU" w:cs="Arial"/>
                <w:i/>
                <w:szCs w:val="18"/>
                <w:lang w:eastAsia="zh-TW"/>
              </w:rPr>
              <w:t>v1900</w:t>
            </w:r>
            <w:r w:rsidRPr="00DF4833">
              <w:t xml:space="preserve"> indicates the length of UL Tx switching period </w:t>
            </w:r>
            <w:r w:rsidRPr="00DF4833">
              <w:rPr>
                <w:rFonts w:eastAsia="PMingLiU" w:cs="Arial"/>
                <w:lang w:eastAsia="zh-TW"/>
              </w:rPr>
              <w:t>for</w:t>
            </w:r>
            <w:r w:rsidRPr="00DF4833">
              <w:t xml:space="preserve"> dynamic Tx switching </w:t>
            </w:r>
            <w:r w:rsidRPr="00DF4833">
              <w:rPr>
                <w:rFonts w:eastAsia="PMingLiU"/>
                <w:lang w:eastAsia="zh-TW"/>
              </w:rPr>
              <w:t>between 2 UL bands for 3Tx UE with up to 2Tx per band</w:t>
            </w:r>
            <w:r w:rsidRPr="00DF4833">
              <w:t xml:space="preserve">, as specified in TS 38.101-1 [2]. n35us represents 35 </w:t>
            </w:r>
            <w:r w:rsidRPr="00DF4833">
              <w:rPr>
                <w:rFonts w:cs="Arial"/>
              </w:rPr>
              <w:t>µ</w:t>
            </w:r>
            <w:r w:rsidRPr="00DF4833">
              <w:t>s, n140us represents 140</w:t>
            </w:r>
            <w:r w:rsidRPr="00DF4833">
              <w:rPr>
                <w:rFonts w:cs="Arial"/>
              </w:rPr>
              <w:t>µ</w:t>
            </w:r>
            <w:r w:rsidRPr="00DF4833">
              <w:t>s, and so on, as specified in TS 38.101-1 [2].</w:t>
            </w:r>
          </w:p>
          <w:p w14:paraId="7488B7F8" w14:textId="77777777" w:rsidR="009352FD" w:rsidRPr="00DF4833" w:rsidRDefault="009352FD" w:rsidP="00BC0A75">
            <w:pPr>
              <w:pStyle w:val="TAL"/>
              <w:ind w:left="360" w:hangingChars="200" w:hanging="360"/>
              <w:rPr>
                <w:rFonts w:cs="Arial"/>
                <w:szCs w:val="18"/>
                <w:lang w:eastAsia="en-GB"/>
              </w:rPr>
            </w:pPr>
            <w:r w:rsidRPr="00DF4833">
              <w:rPr>
                <w:rFonts w:cs="Arial"/>
                <w:szCs w:val="18"/>
              </w:rPr>
              <w:t>-</w:t>
            </w:r>
            <w:r w:rsidRPr="00DF4833">
              <w:rPr>
                <w:rFonts w:cs="Arial"/>
                <w:szCs w:val="18"/>
              </w:rPr>
              <w:tab/>
            </w:r>
            <w:r w:rsidRPr="00DF4833">
              <w:rPr>
                <w:rFonts w:cs="Arial"/>
                <w:i/>
                <w:szCs w:val="18"/>
              </w:rPr>
              <w:t>uplinkTxSwitching-DL-Interruption-r16</w:t>
            </w:r>
            <w:r w:rsidRPr="00DF4833">
              <w:rPr>
                <w:rFonts w:cs="Arial"/>
                <w:szCs w:val="18"/>
              </w:rPr>
              <w:t xml:space="preserve"> indicates that DL interruption on the band will occur during UL Tx switching, as specified in TS 38.13</w:t>
            </w:r>
            <w:r w:rsidRPr="00DF4833">
              <w:rPr>
                <w:rFonts w:cs="Arial"/>
                <w:szCs w:val="18"/>
                <w:lang w:eastAsia="en-GB"/>
              </w:rPr>
              <w:t xml:space="preserve">3 [5] and in TS 36.133 [27]. UE is not allowed to set this field for the band combination of SUL </w:t>
            </w:r>
            <w:proofErr w:type="spellStart"/>
            <w:r w:rsidRPr="00DF4833">
              <w:rPr>
                <w:rFonts w:cs="Arial"/>
                <w:szCs w:val="18"/>
                <w:lang w:eastAsia="en-GB"/>
              </w:rPr>
              <w:t>band+TDD</w:t>
            </w:r>
            <w:proofErr w:type="spellEnd"/>
            <w:r w:rsidRPr="00DF4833">
              <w:rPr>
                <w:rFonts w:cs="Arial"/>
                <w:szCs w:val="18"/>
                <w:lang w:eastAsia="en-GB"/>
              </w:rPr>
              <w:t xml:space="preserve"> band, for which no DL interruption is allowed.</w:t>
            </w:r>
          </w:p>
          <w:p w14:paraId="3C06A213" w14:textId="77777777" w:rsidR="009352FD" w:rsidRPr="00DF4833" w:rsidRDefault="009352FD" w:rsidP="00BC0A75">
            <w:pPr>
              <w:pStyle w:val="TAL"/>
              <w:ind w:leftChars="200" w:left="400"/>
              <w:rPr>
                <w:rFonts w:cs="Arial"/>
                <w:szCs w:val="18"/>
                <w:lang w:eastAsia="en-GB"/>
              </w:rPr>
            </w:pPr>
            <w:r w:rsidRPr="00DF4833">
              <w:rPr>
                <w:rFonts w:cs="Arial"/>
                <w:szCs w:val="18"/>
              </w:rPr>
              <w:t>Field encoded as a bit map, where bit N is set to "1" if DL interruption on band N will occur during uplink Tx switching as specified in TS 38.13</w:t>
            </w:r>
            <w:r w:rsidRPr="00DF4833">
              <w:rPr>
                <w:rFonts w:cs="Arial"/>
                <w:szCs w:val="18"/>
                <w:lang w:eastAsia="en-GB"/>
              </w:rPr>
              <w:t>3 [5] and in TS 36.133 [27]</w:t>
            </w:r>
            <w:r w:rsidRPr="00DF4833">
              <w:rPr>
                <w:rFonts w:cs="Arial"/>
                <w:szCs w:val="18"/>
              </w:rPr>
              <w:t xml:space="preserve">. The leading / leftmost bit (bit 0) corresponds to the first band of this band combination, the next bit corresponds to the second band of this band combination and so on. </w:t>
            </w:r>
            <w:r w:rsidRPr="00DF4833">
              <w:rPr>
                <w:rFonts w:cs="Arial"/>
                <w:szCs w:val="18"/>
                <w:lang w:eastAsia="en-GB"/>
              </w:rPr>
              <w:t>The capability is not applicable to the following band combinations, in which DL reception interruption is not allowed:</w:t>
            </w:r>
          </w:p>
          <w:p w14:paraId="65848BD7" w14:textId="77777777" w:rsidR="009352FD" w:rsidRPr="00DF4833" w:rsidRDefault="009352FD" w:rsidP="00BC0A75">
            <w:pPr>
              <w:pStyle w:val="B2"/>
              <w:spacing w:after="0"/>
              <w:rPr>
                <w:rFonts w:ascii="Arial" w:hAnsi="Arial" w:cs="Arial"/>
                <w:sz w:val="18"/>
                <w:szCs w:val="18"/>
              </w:rPr>
            </w:pPr>
            <w:r w:rsidRPr="00DF4833">
              <w:rPr>
                <w:rFonts w:cs="Arial"/>
                <w:szCs w:val="18"/>
              </w:rPr>
              <w:t>-</w:t>
            </w:r>
            <w:r w:rsidRPr="00DF4833">
              <w:rPr>
                <w:rFonts w:cs="Arial"/>
                <w:szCs w:val="18"/>
              </w:rPr>
              <w:tab/>
            </w:r>
            <w:r w:rsidRPr="00DF4833">
              <w:rPr>
                <w:rFonts w:ascii="Arial" w:hAnsi="Arial" w:cs="Arial"/>
                <w:sz w:val="18"/>
                <w:szCs w:val="18"/>
                <w:lang w:eastAsia="en-GB"/>
              </w:rPr>
              <w:t>TDD+TDD CA with the same UL-DL pattern</w:t>
            </w:r>
          </w:p>
          <w:p w14:paraId="28F5A840" w14:textId="77777777" w:rsidR="009352FD" w:rsidRPr="00DF4833" w:rsidRDefault="009352FD" w:rsidP="00BC0A75">
            <w:pPr>
              <w:pStyle w:val="B2"/>
              <w:spacing w:after="0"/>
              <w:rPr>
                <w:rFonts w:ascii="Arial" w:hAnsi="Arial" w:cs="Arial"/>
                <w:sz w:val="18"/>
                <w:szCs w:val="18"/>
                <w:lang w:eastAsia="en-GB"/>
              </w:rPr>
            </w:pPr>
            <w:r w:rsidRPr="00DF4833">
              <w:rPr>
                <w:rFonts w:cs="Arial"/>
                <w:szCs w:val="18"/>
              </w:rPr>
              <w:t>-</w:t>
            </w:r>
            <w:r w:rsidRPr="00DF4833">
              <w:rPr>
                <w:rFonts w:cs="Arial"/>
                <w:szCs w:val="18"/>
              </w:rPr>
              <w:tab/>
            </w:r>
            <w:r w:rsidRPr="00DF4833">
              <w:rPr>
                <w:rFonts w:ascii="Arial" w:hAnsi="Arial" w:cs="Arial"/>
                <w:sz w:val="18"/>
                <w:szCs w:val="18"/>
                <w:lang w:eastAsia="en-GB"/>
              </w:rPr>
              <w:t>TDD+TDD EN-DC with the same UL-DL pattern</w:t>
            </w:r>
          </w:p>
          <w:p w14:paraId="73445D5D" w14:textId="77777777" w:rsidR="009352FD" w:rsidRPr="00DF4833" w:rsidRDefault="009352FD" w:rsidP="00BC0A75">
            <w:pPr>
              <w:pStyle w:val="TAL"/>
              <w:ind w:left="360" w:hangingChars="200" w:hanging="360"/>
              <w:rPr>
                <w:rFonts w:cs="Arial"/>
                <w:szCs w:val="18"/>
                <w:lang w:eastAsia="en-GB"/>
              </w:rPr>
            </w:pPr>
            <w:r w:rsidRPr="00DF4833">
              <w:rPr>
                <w:rFonts w:cs="Arial"/>
                <w:szCs w:val="18"/>
              </w:rPr>
              <w:t>-</w:t>
            </w:r>
            <w:r w:rsidRPr="00DF4833">
              <w:rPr>
                <w:rFonts w:cs="Arial"/>
                <w:szCs w:val="18"/>
              </w:rPr>
              <w:tab/>
            </w:r>
            <w:r w:rsidRPr="00DF4833">
              <w:rPr>
                <w:rFonts w:cs="Arial"/>
                <w:i/>
                <w:szCs w:val="18"/>
              </w:rPr>
              <w:t>uplinkTxSwitching-DL-Interruption-DualUL-</w:t>
            </w:r>
            <w:r w:rsidRPr="00DF4833">
              <w:rPr>
                <w:rFonts w:eastAsia="PMingLiU" w:cs="Arial"/>
                <w:i/>
                <w:szCs w:val="18"/>
                <w:lang w:eastAsia="zh-TW"/>
              </w:rPr>
              <w:t>v1900</w:t>
            </w:r>
            <w:r w:rsidRPr="00DF4833">
              <w:rPr>
                <w:rFonts w:cs="Arial"/>
                <w:szCs w:val="18"/>
              </w:rPr>
              <w:t xml:space="preserve"> indicates that </w:t>
            </w:r>
            <w:r w:rsidRPr="00DF4833">
              <w:rPr>
                <w:rFonts w:eastAsia="PMingLiU" w:cs="Arial"/>
                <w:szCs w:val="18"/>
                <w:lang w:eastAsia="zh-TW"/>
              </w:rPr>
              <w:t>for the band where DL interruption is needed due to dynamic Tx switching between 2 UL bands for 3Tx UE with up to 2Tx per band</w:t>
            </w:r>
            <w:r w:rsidRPr="00DF4833">
              <w:rPr>
                <w:rFonts w:cs="Arial"/>
                <w:szCs w:val="18"/>
              </w:rPr>
              <w:t>, as specified in TS 38.13</w:t>
            </w:r>
            <w:r w:rsidRPr="00DF4833">
              <w:rPr>
                <w:rFonts w:cs="Arial"/>
                <w:szCs w:val="18"/>
                <w:lang w:eastAsia="en-GB"/>
              </w:rPr>
              <w:t xml:space="preserve">3 [5]. UE is not allowed to set this field for the band combination of SUL </w:t>
            </w:r>
            <w:proofErr w:type="spellStart"/>
            <w:r w:rsidRPr="00DF4833">
              <w:rPr>
                <w:rFonts w:cs="Arial"/>
                <w:szCs w:val="18"/>
                <w:lang w:eastAsia="en-GB"/>
              </w:rPr>
              <w:t>band+TDD</w:t>
            </w:r>
            <w:proofErr w:type="spellEnd"/>
            <w:r w:rsidRPr="00DF4833">
              <w:rPr>
                <w:rFonts w:cs="Arial"/>
                <w:szCs w:val="18"/>
                <w:lang w:eastAsia="en-GB"/>
              </w:rPr>
              <w:t xml:space="preserve"> band, for which no DL interruption is allowed.</w:t>
            </w:r>
          </w:p>
          <w:p w14:paraId="20BEA8E1" w14:textId="77777777" w:rsidR="009352FD" w:rsidRPr="00DF4833" w:rsidRDefault="009352FD" w:rsidP="00BC0A75">
            <w:pPr>
              <w:pStyle w:val="TAL"/>
              <w:ind w:leftChars="200" w:left="400"/>
              <w:rPr>
                <w:rFonts w:cs="Arial"/>
                <w:szCs w:val="18"/>
                <w:lang w:eastAsia="en-GB"/>
              </w:rPr>
            </w:pPr>
            <w:r w:rsidRPr="00DF4833">
              <w:rPr>
                <w:rFonts w:cs="Arial"/>
                <w:szCs w:val="18"/>
              </w:rPr>
              <w:t>Field encoded as a bit map, where bit N is set to "1" if DL interruption on band N will occur during uplink Tx switching as specified in TS 38.13</w:t>
            </w:r>
            <w:r w:rsidRPr="00DF4833">
              <w:rPr>
                <w:rFonts w:cs="Arial"/>
                <w:szCs w:val="18"/>
                <w:lang w:eastAsia="en-GB"/>
              </w:rPr>
              <w:t>3 [5]</w:t>
            </w:r>
            <w:r w:rsidRPr="00DF4833">
              <w:rPr>
                <w:rFonts w:cs="Arial"/>
                <w:szCs w:val="18"/>
              </w:rPr>
              <w:t xml:space="preserve">. The leading / leftmost bit (bit 0) corresponds to the first band of this band combination, the next bit corresponds to the second band of this band combination and so on. </w:t>
            </w:r>
            <w:r w:rsidRPr="00DF4833">
              <w:rPr>
                <w:rFonts w:cs="Arial"/>
                <w:szCs w:val="18"/>
                <w:lang w:eastAsia="en-GB"/>
              </w:rPr>
              <w:t>The capability is not applicable to the following band combinations, in which DL reception interruption is not allowed:</w:t>
            </w:r>
          </w:p>
          <w:p w14:paraId="4D618F63" w14:textId="77777777" w:rsidR="009352FD" w:rsidRPr="00DF4833" w:rsidRDefault="009352FD" w:rsidP="00BC0A75">
            <w:pPr>
              <w:pStyle w:val="B2"/>
              <w:spacing w:after="0"/>
              <w:rPr>
                <w:rFonts w:ascii="Arial" w:hAnsi="Arial" w:cs="Arial"/>
                <w:sz w:val="18"/>
                <w:szCs w:val="18"/>
              </w:rPr>
            </w:pPr>
            <w:r w:rsidRPr="00DF4833">
              <w:rPr>
                <w:rFonts w:ascii="Arial" w:hAnsi="Arial" w:cs="Arial"/>
                <w:sz w:val="18"/>
                <w:szCs w:val="16"/>
              </w:rPr>
              <w:t>-</w:t>
            </w:r>
            <w:r w:rsidRPr="00DF4833">
              <w:rPr>
                <w:rFonts w:ascii="Arial" w:hAnsi="Arial" w:cs="Arial"/>
                <w:sz w:val="18"/>
                <w:szCs w:val="16"/>
              </w:rPr>
              <w:tab/>
              <w:t>TDD+TDD CA with the same UL-DL pattern</w:t>
            </w:r>
          </w:p>
        </w:tc>
        <w:tc>
          <w:tcPr>
            <w:tcW w:w="709" w:type="dxa"/>
          </w:tcPr>
          <w:p w14:paraId="32C6A607" w14:textId="77777777" w:rsidR="009352FD" w:rsidRPr="00DF4833" w:rsidRDefault="009352FD" w:rsidP="00BC0A75">
            <w:pPr>
              <w:pStyle w:val="TAL"/>
              <w:jc w:val="center"/>
              <w:rPr>
                <w:bCs/>
                <w:iCs/>
              </w:rPr>
            </w:pPr>
            <w:r w:rsidRPr="00DF4833">
              <w:rPr>
                <w:bCs/>
                <w:iCs/>
              </w:rPr>
              <w:t>BC</w:t>
            </w:r>
          </w:p>
        </w:tc>
        <w:tc>
          <w:tcPr>
            <w:tcW w:w="567" w:type="dxa"/>
          </w:tcPr>
          <w:p w14:paraId="09DC24F3" w14:textId="77777777" w:rsidR="009352FD" w:rsidRPr="00DF4833" w:rsidRDefault="009352FD" w:rsidP="00BC0A75">
            <w:pPr>
              <w:pStyle w:val="TAL"/>
              <w:jc w:val="center"/>
              <w:rPr>
                <w:bCs/>
                <w:iCs/>
              </w:rPr>
            </w:pPr>
            <w:r w:rsidRPr="00DF4833">
              <w:rPr>
                <w:bCs/>
                <w:iCs/>
              </w:rPr>
              <w:t>FD</w:t>
            </w:r>
          </w:p>
        </w:tc>
        <w:tc>
          <w:tcPr>
            <w:tcW w:w="709" w:type="dxa"/>
          </w:tcPr>
          <w:p w14:paraId="5D823FEA" w14:textId="77777777" w:rsidR="009352FD" w:rsidRPr="00DF4833" w:rsidRDefault="009352FD" w:rsidP="00BC0A75">
            <w:pPr>
              <w:pStyle w:val="TAL"/>
              <w:jc w:val="center"/>
              <w:rPr>
                <w:bCs/>
                <w:iCs/>
              </w:rPr>
            </w:pPr>
            <w:r w:rsidRPr="00DF4833">
              <w:rPr>
                <w:rFonts w:eastAsia="等线"/>
              </w:rPr>
              <w:t>N/A</w:t>
            </w:r>
          </w:p>
        </w:tc>
        <w:tc>
          <w:tcPr>
            <w:tcW w:w="728" w:type="dxa"/>
          </w:tcPr>
          <w:p w14:paraId="68DAD257" w14:textId="77777777" w:rsidR="009352FD" w:rsidRPr="00DF4833" w:rsidRDefault="009352FD" w:rsidP="00BC0A75">
            <w:pPr>
              <w:pStyle w:val="TAL"/>
              <w:jc w:val="center"/>
            </w:pPr>
            <w:r w:rsidRPr="00DF4833">
              <w:t>FR1 only</w:t>
            </w:r>
          </w:p>
        </w:tc>
      </w:tr>
      <w:tr w:rsidR="009352FD" w:rsidRPr="00DF4833" w14:paraId="45657387" w14:textId="77777777" w:rsidTr="00BC0A75">
        <w:trPr>
          <w:cantSplit/>
          <w:tblHeader/>
        </w:trPr>
        <w:tc>
          <w:tcPr>
            <w:tcW w:w="6917" w:type="dxa"/>
          </w:tcPr>
          <w:p w14:paraId="5E0132B1" w14:textId="77777777" w:rsidR="009352FD" w:rsidRPr="00DF4833" w:rsidRDefault="009352FD" w:rsidP="00BC0A75">
            <w:pPr>
              <w:pStyle w:val="TAL"/>
              <w:rPr>
                <w:b/>
                <w:bCs/>
                <w:i/>
                <w:iCs/>
              </w:rPr>
            </w:pPr>
            <w:r w:rsidRPr="00DF4833">
              <w:rPr>
                <w:b/>
                <w:bCs/>
                <w:i/>
                <w:iCs/>
              </w:rPr>
              <w:t>uplinkTxSwitching-OptionSupport</w:t>
            </w:r>
            <w:r w:rsidRPr="00DF4833">
              <w:rPr>
                <w:rFonts w:cs="Arial"/>
                <w:b/>
                <w:bCs/>
                <w:i/>
                <w:szCs w:val="18"/>
              </w:rPr>
              <w:t>-r16</w:t>
            </w:r>
          </w:p>
          <w:p w14:paraId="6F029500" w14:textId="77777777" w:rsidR="009352FD" w:rsidRPr="00DF4833" w:rsidRDefault="009352FD" w:rsidP="00BC0A75">
            <w:pPr>
              <w:pStyle w:val="TAL"/>
              <w:rPr>
                <w:lang w:eastAsia="en-GB"/>
              </w:rPr>
            </w:pPr>
            <w:r w:rsidRPr="00DF4833">
              <w:rPr>
                <w:lang w:eastAsia="en-GB"/>
              </w:rPr>
              <w:t xml:space="preserve">Indicates which option is supported for dynamic UL 1Tx-2Tx switching for inter-band UL CA and (NG)EN-DC. </w:t>
            </w:r>
            <w:proofErr w:type="spellStart"/>
            <w:r w:rsidRPr="00DF4833">
              <w:rPr>
                <w:i/>
                <w:iCs/>
                <w:lang w:eastAsia="en-GB"/>
              </w:rPr>
              <w:t>switchedUL</w:t>
            </w:r>
            <w:proofErr w:type="spellEnd"/>
            <w:r w:rsidRPr="00DF4833">
              <w:rPr>
                <w:i/>
                <w:iCs/>
                <w:lang w:eastAsia="en-GB"/>
              </w:rPr>
              <w:t xml:space="preserve"> </w:t>
            </w:r>
            <w:r w:rsidRPr="00DF4833">
              <w:rPr>
                <w:lang w:eastAsia="en-GB"/>
              </w:rPr>
              <w:t xml:space="preserve">represents option 1 as specified in TS 38.214 [12], </w:t>
            </w:r>
            <w:proofErr w:type="spellStart"/>
            <w:r w:rsidRPr="00DF4833">
              <w:rPr>
                <w:i/>
                <w:iCs/>
                <w:lang w:eastAsia="en-GB"/>
              </w:rPr>
              <w:t>dualUL</w:t>
            </w:r>
            <w:proofErr w:type="spellEnd"/>
            <w:r w:rsidRPr="00DF4833">
              <w:rPr>
                <w:lang w:eastAsia="en-GB"/>
              </w:rPr>
              <w:t xml:space="preserve"> represents option 2 as specified in TS 38.214 [12], </w:t>
            </w:r>
            <w:r w:rsidRPr="00DF4833">
              <w:rPr>
                <w:i/>
                <w:iCs/>
                <w:lang w:eastAsia="en-GB"/>
              </w:rPr>
              <w:t>both</w:t>
            </w:r>
            <w:r w:rsidRPr="00DF4833">
              <w:rPr>
                <w:lang w:eastAsia="en-GB"/>
              </w:rPr>
              <w:t xml:space="preserve"> represents both option 1 and option2 as specified in TS 38.214 [12]. UE shall not report the value </w:t>
            </w:r>
            <w:r w:rsidRPr="00DF4833">
              <w:rPr>
                <w:i/>
                <w:iCs/>
                <w:lang w:eastAsia="en-GB"/>
              </w:rPr>
              <w:t>both</w:t>
            </w:r>
            <w:r w:rsidRPr="00DF4833">
              <w:rPr>
                <w:lang w:eastAsia="en-GB"/>
              </w:rPr>
              <w:t xml:space="preserve"> for (NG)EN-DC case. The field is mandatory for inter-band UL CA and (NG)EN-DC case where UE supports dynamic UL 1Tx-2Tx switching.</w:t>
            </w:r>
          </w:p>
          <w:p w14:paraId="511B25FF" w14:textId="77777777" w:rsidR="009352FD" w:rsidRPr="00DF4833" w:rsidRDefault="009352FD" w:rsidP="00BC0A75">
            <w:pPr>
              <w:pStyle w:val="TAL"/>
              <w:rPr>
                <w:b/>
                <w:bCs/>
                <w:i/>
                <w:iCs/>
              </w:rPr>
            </w:pPr>
            <w:r w:rsidRPr="00DF4833">
              <w:rPr>
                <w:lang w:eastAsia="en-GB"/>
              </w:rPr>
              <w:t xml:space="preserve">If this field is absent, the band pair reported in </w:t>
            </w:r>
            <w:r w:rsidRPr="00DF4833">
              <w:rPr>
                <w:i/>
                <w:iCs/>
                <w:lang w:eastAsia="en-GB"/>
              </w:rPr>
              <w:t>supportedBandPairListNR-r16</w:t>
            </w:r>
            <w:r w:rsidRPr="00DF4833">
              <w:rPr>
                <w:lang w:eastAsia="en-GB"/>
              </w:rPr>
              <w:t xml:space="preserve"> is not valid for dynamic UL 1Tx-2Tx switching for inter-band UL CA.</w:t>
            </w:r>
          </w:p>
        </w:tc>
        <w:tc>
          <w:tcPr>
            <w:tcW w:w="709" w:type="dxa"/>
          </w:tcPr>
          <w:p w14:paraId="198D915D" w14:textId="77777777" w:rsidR="009352FD" w:rsidRPr="00DF4833" w:rsidRDefault="009352FD" w:rsidP="00BC0A75">
            <w:pPr>
              <w:pStyle w:val="TAL"/>
              <w:jc w:val="center"/>
              <w:rPr>
                <w:bCs/>
                <w:iCs/>
              </w:rPr>
            </w:pPr>
            <w:r w:rsidRPr="00DF4833">
              <w:rPr>
                <w:bCs/>
                <w:iCs/>
              </w:rPr>
              <w:t>BC</w:t>
            </w:r>
          </w:p>
        </w:tc>
        <w:tc>
          <w:tcPr>
            <w:tcW w:w="567" w:type="dxa"/>
          </w:tcPr>
          <w:p w14:paraId="670E5B93" w14:textId="77777777" w:rsidR="009352FD" w:rsidRPr="00DF4833" w:rsidRDefault="009352FD" w:rsidP="00BC0A75">
            <w:pPr>
              <w:pStyle w:val="TAL"/>
              <w:jc w:val="center"/>
              <w:rPr>
                <w:bCs/>
                <w:iCs/>
              </w:rPr>
            </w:pPr>
            <w:r w:rsidRPr="00DF4833">
              <w:rPr>
                <w:bCs/>
                <w:iCs/>
              </w:rPr>
              <w:t>CY</w:t>
            </w:r>
          </w:p>
        </w:tc>
        <w:tc>
          <w:tcPr>
            <w:tcW w:w="709" w:type="dxa"/>
          </w:tcPr>
          <w:p w14:paraId="2CDBF87C" w14:textId="77777777" w:rsidR="009352FD" w:rsidRPr="00DF4833" w:rsidRDefault="009352FD" w:rsidP="00BC0A75">
            <w:pPr>
              <w:pStyle w:val="TAL"/>
              <w:jc w:val="center"/>
              <w:rPr>
                <w:bCs/>
                <w:iCs/>
              </w:rPr>
            </w:pPr>
            <w:r w:rsidRPr="00DF4833">
              <w:rPr>
                <w:rFonts w:eastAsia="等线"/>
              </w:rPr>
              <w:t>N/A</w:t>
            </w:r>
          </w:p>
        </w:tc>
        <w:tc>
          <w:tcPr>
            <w:tcW w:w="728" w:type="dxa"/>
          </w:tcPr>
          <w:p w14:paraId="0DD87DF9" w14:textId="77777777" w:rsidR="009352FD" w:rsidRPr="00DF4833" w:rsidRDefault="009352FD" w:rsidP="00BC0A75">
            <w:pPr>
              <w:pStyle w:val="TAL"/>
              <w:jc w:val="center"/>
            </w:pPr>
            <w:r w:rsidRPr="00DF4833">
              <w:t>FR1 only</w:t>
            </w:r>
          </w:p>
        </w:tc>
      </w:tr>
      <w:tr w:rsidR="009352FD" w:rsidRPr="00DF4833" w14:paraId="63C34F3E" w14:textId="77777777" w:rsidTr="00BC0A75">
        <w:trPr>
          <w:cantSplit/>
          <w:tblHeader/>
        </w:trPr>
        <w:tc>
          <w:tcPr>
            <w:tcW w:w="6917" w:type="dxa"/>
          </w:tcPr>
          <w:p w14:paraId="600DD31D" w14:textId="77777777" w:rsidR="009352FD" w:rsidRPr="00DF4833" w:rsidRDefault="009352FD" w:rsidP="00BC0A75">
            <w:pPr>
              <w:keepNext/>
              <w:keepLines/>
              <w:spacing w:after="0"/>
              <w:rPr>
                <w:rFonts w:ascii="Arial" w:hAnsi="Arial"/>
                <w:b/>
                <w:bCs/>
                <w:i/>
                <w:iCs/>
                <w:sz w:val="18"/>
              </w:rPr>
            </w:pPr>
            <w:r w:rsidRPr="00DF4833">
              <w:rPr>
                <w:rFonts w:ascii="Arial" w:hAnsi="Arial"/>
                <w:b/>
                <w:bCs/>
                <w:i/>
                <w:iCs/>
                <w:sz w:val="18"/>
              </w:rPr>
              <w:lastRenderedPageBreak/>
              <w:t>uplinkTxSwitching-OptionSupport2T2T</w:t>
            </w:r>
            <w:r w:rsidRPr="00DF4833">
              <w:rPr>
                <w:rFonts w:ascii="Arial" w:hAnsi="Arial" w:cs="Arial"/>
                <w:b/>
                <w:bCs/>
                <w:i/>
                <w:sz w:val="18"/>
                <w:szCs w:val="18"/>
              </w:rPr>
              <w:t>-r17</w:t>
            </w:r>
          </w:p>
          <w:p w14:paraId="0D68EDE8" w14:textId="77777777" w:rsidR="009352FD" w:rsidRPr="00DF4833" w:rsidRDefault="009352FD" w:rsidP="00BC0A75">
            <w:pPr>
              <w:pStyle w:val="TAL"/>
              <w:rPr>
                <w:b/>
                <w:bCs/>
                <w:i/>
                <w:iCs/>
              </w:rPr>
            </w:pPr>
            <w:r w:rsidRPr="00DF4833">
              <w:rPr>
                <w:lang w:eastAsia="en-GB"/>
              </w:rPr>
              <w:t xml:space="preserve">Indicates which option is supported for dynamic UL </w:t>
            </w:r>
            <w:r w:rsidRPr="00DF4833">
              <w:rPr>
                <w:rFonts w:cs="Arial"/>
                <w:lang w:eastAsia="fr-FR"/>
              </w:rPr>
              <w:t>2</w:t>
            </w:r>
            <w:r w:rsidRPr="00DF4833">
              <w:t>Tx</w:t>
            </w:r>
            <w:r w:rsidRPr="00DF4833">
              <w:rPr>
                <w:rFonts w:cs="Arial"/>
                <w:lang w:eastAsia="fr-FR"/>
              </w:rPr>
              <w:t>-2Tx</w:t>
            </w:r>
            <w:r w:rsidRPr="00DF4833">
              <w:rPr>
                <w:lang w:eastAsia="en-GB"/>
              </w:rPr>
              <w:t xml:space="preserve"> switching for inter-band UL CA. </w:t>
            </w:r>
            <w:proofErr w:type="spellStart"/>
            <w:r w:rsidRPr="00DF4833">
              <w:rPr>
                <w:i/>
                <w:iCs/>
                <w:lang w:eastAsia="en-GB"/>
              </w:rPr>
              <w:t>switchedUL</w:t>
            </w:r>
            <w:proofErr w:type="spellEnd"/>
            <w:r w:rsidRPr="00DF4833">
              <w:rPr>
                <w:i/>
                <w:iCs/>
                <w:lang w:eastAsia="en-GB"/>
              </w:rPr>
              <w:t xml:space="preserve"> </w:t>
            </w:r>
            <w:r w:rsidRPr="00DF4833">
              <w:rPr>
                <w:lang w:eastAsia="en-GB"/>
              </w:rPr>
              <w:t xml:space="preserve">represents option 1 as specified in TS 38.214 [12], </w:t>
            </w:r>
            <w:proofErr w:type="spellStart"/>
            <w:r w:rsidRPr="00DF4833">
              <w:rPr>
                <w:i/>
                <w:iCs/>
                <w:lang w:eastAsia="en-GB"/>
              </w:rPr>
              <w:t>dualUL</w:t>
            </w:r>
            <w:proofErr w:type="spellEnd"/>
            <w:r w:rsidRPr="00DF4833">
              <w:rPr>
                <w:lang w:eastAsia="en-GB"/>
              </w:rPr>
              <w:t xml:space="preserve"> represents option 2 as specified in TS 38.214 [12], </w:t>
            </w:r>
            <w:r w:rsidRPr="00DF4833">
              <w:rPr>
                <w:i/>
                <w:iCs/>
                <w:lang w:eastAsia="en-GB"/>
              </w:rPr>
              <w:t>both</w:t>
            </w:r>
            <w:r w:rsidRPr="00DF4833">
              <w:rPr>
                <w:lang w:eastAsia="en-GB"/>
              </w:rPr>
              <w:t xml:space="preserve"> represents both option 1 and option2 as specified in TS 38.214 [12]. The field is mandatory for inter-band UL CA cases where UE supports dynamic UL 2Tx-2Tx switching. </w:t>
            </w:r>
            <w:r w:rsidRPr="00DF4833">
              <w:rPr>
                <w:rFonts w:cs="Arial"/>
                <w:szCs w:val="18"/>
                <w:lang w:eastAsia="en-GB"/>
              </w:rPr>
              <w:t xml:space="preserve">The UE indicating support of this feature shall indicate support of at least one common switching option between </w:t>
            </w:r>
            <w:r w:rsidRPr="00DF4833">
              <w:rPr>
                <w:rFonts w:cs="Arial"/>
                <w:i/>
                <w:iCs/>
                <w:szCs w:val="18"/>
                <w:lang w:eastAsia="en-GB"/>
              </w:rPr>
              <w:t>uplinkTxSwitching-OptionSupport2T2T-r17</w:t>
            </w:r>
            <w:r w:rsidRPr="00DF4833">
              <w:rPr>
                <w:rFonts w:cs="Arial"/>
                <w:szCs w:val="18"/>
                <w:lang w:eastAsia="en-GB"/>
              </w:rPr>
              <w:t xml:space="preserve"> and </w:t>
            </w:r>
            <w:r w:rsidRPr="00DF4833">
              <w:rPr>
                <w:rFonts w:cs="Arial"/>
                <w:i/>
                <w:iCs/>
                <w:szCs w:val="18"/>
                <w:lang w:eastAsia="en-GB"/>
              </w:rPr>
              <w:t>uplinkTxSwitching-OptionSupport-r16</w:t>
            </w:r>
            <w:r w:rsidRPr="00DF4833">
              <w:rPr>
                <w:rFonts w:cs="Arial"/>
                <w:szCs w:val="18"/>
                <w:lang w:eastAsia="en-GB"/>
              </w:rPr>
              <w:t>.</w:t>
            </w:r>
          </w:p>
        </w:tc>
        <w:tc>
          <w:tcPr>
            <w:tcW w:w="709" w:type="dxa"/>
          </w:tcPr>
          <w:p w14:paraId="0D7BA61D" w14:textId="77777777" w:rsidR="009352FD" w:rsidRPr="00DF4833" w:rsidRDefault="009352FD" w:rsidP="00BC0A75">
            <w:pPr>
              <w:pStyle w:val="TAL"/>
              <w:jc w:val="center"/>
              <w:rPr>
                <w:bCs/>
                <w:iCs/>
              </w:rPr>
            </w:pPr>
            <w:r w:rsidRPr="00DF4833">
              <w:rPr>
                <w:bCs/>
                <w:iCs/>
              </w:rPr>
              <w:t>BC</w:t>
            </w:r>
          </w:p>
        </w:tc>
        <w:tc>
          <w:tcPr>
            <w:tcW w:w="567" w:type="dxa"/>
          </w:tcPr>
          <w:p w14:paraId="5BA06F4A" w14:textId="77777777" w:rsidR="009352FD" w:rsidRPr="00DF4833" w:rsidRDefault="009352FD" w:rsidP="00BC0A75">
            <w:pPr>
              <w:pStyle w:val="TAL"/>
              <w:jc w:val="center"/>
              <w:rPr>
                <w:bCs/>
                <w:iCs/>
              </w:rPr>
            </w:pPr>
            <w:r w:rsidRPr="00DF4833">
              <w:rPr>
                <w:bCs/>
                <w:iCs/>
              </w:rPr>
              <w:t>CY</w:t>
            </w:r>
          </w:p>
        </w:tc>
        <w:tc>
          <w:tcPr>
            <w:tcW w:w="709" w:type="dxa"/>
          </w:tcPr>
          <w:p w14:paraId="34DA5209" w14:textId="77777777" w:rsidR="009352FD" w:rsidRPr="00DF4833" w:rsidRDefault="009352FD" w:rsidP="00BC0A75">
            <w:pPr>
              <w:pStyle w:val="TAL"/>
              <w:jc w:val="center"/>
              <w:rPr>
                <w:rFonts w:eastAsia="等线"/>
              </w:rPr>
            </w:pPr>
            <w:r w:rsidRPr="00DF4833">
              <w:rPr>
                <w:rFonts w:eastAsia="等线"/>
              </w:rPr>
              <w:t>N/A</w:t>
            </w:r>
          </w:p>
        </w:tc>
        <w:tc>
          <w:tcPr>
            <w:tcW w:w="728" w:type="dxa"/>
          </w:tcPr>
          <w:p w14:paraId="3689E92E" w14:textId="77777777" w:rsidR="009352FD" w:rsidRPr="00DF4833" w:rsidRDefault="009352FD" w:rsidP="00BC0A75">
            <w:pPr>
              <w:pStyle w:val="TAL"/>
              <w:jc w:val="center"/>
            </w:pPr>
            <w:r w:rsidRPr="00DF4833">
              <w:t>FR1 only</w:t>
            </w:r>
          </w:p>
        </w:tc>
      </w:tr>
      <w:tr w:rsidR="009352FD" w:rsidRPr="00DF4833" w14:paraId="3A97CCD0" w14:textId="77777777" w:rsidTr="00BC0A75">
        <w:trPr>
          <w:cantSplit/>
          <w:tblHeader/>
        </w:trPr>
        <w:tc>
          <w:tcPr>
            <w:tcW w:w="6917" w:type="dxa"/>
          </w:tcPr>
          <w:p w14:paraId="56C3ECF1" w14:textId="77777777" w:rsidR="009352FD" w:rsidRPr="00DF4833" w:rsidRDefault="009352FD" w:rsidP="00BC0A75">
            <w:pPr>
              <w:pStyle w:val="TAL"/>
              <w:rPr>
                <w:b/>
                <w:bCs/>
                <w:i/>
                <w:iCs/>
              </w:rPr>
            </w:pPr>
            <w:r w:rsidRPr="00DF4833">
              <w:rPr>
                <w:b/>
                <w:bCs/>
                <w:i/>
                <w:iCs/>
              </w:rPr>
              <w:t>uplinkTxSwitching</w:t>
            </w:r>
            <w:r w:rsidRPr="00DF4833">
              <w:rPr>
                <w:rFonts w:eastAsia="等线"/>
                <w:b/>
                <w:bCs/>
                <w:i/>
                <w:iCs/>
              </w:rPr>
              <w:t>-PowerBoosting-r16</w:t>
            </w:r>
          </w:p>
          <w:p w14:paraId="3565B736" w14:textId="77777777" w:rsidR="009352FD" w:rsidRPr="00DF4833" w:rsidRDefault="009352FD" w:rsidP="00BC0A75">
            <w:pPr>
              <w:pStyle w:val="TAL"/>
              <w:rPr>
                <w:b/>
                <w:bCs/>
                <w:i/>
                <w:iCs/>
              </w:rPr>
            </w:pPr>
            <w:r w:rsidRPr="00DF4833">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A326E68" w14:textId="77777777" w:rsidR="009352FD" w:rsidRPr="00DF4833" w:rsidRDefault="009352FD" w:rsidP="00BC0A75">
            <w:pPr>
              <w:pStyle w:val="TAL"/>
              <w:jc w:val="center"/>
              <w:rPr>
                <w:bCs/>
                <w:iCs/>
              </w:rPr>
            </w:pPr>
            <w:r w:rsidRPr="00DF4833">
              <w:rPr>
                <w:bCs/>
                <w:iCs/>
              </w:rPr>
              <w:t>BC</w:t>
            </w:r>
          </w:p>
        </w:tc>
        <w:tc>
          <w:tcPr>
            <w:tcW w:w="567" w:type="dxa"/>
          </w:tcPr>
          <w:p w14:paraId="1BC252D1" w14:textId="77777777" w:rsidR="009352FD" w:rsidRPr="00DF4833" w:rsidRDefault="009352FD" w:rsidP="00BC0A75">
            <w:pPr>
              <w:pStyle w:val="TAL"/>
              <w:jc w:val="center"/>
              <w:rPr>
                <w:bCs/>
                <w:iCs/>
              </w:rPr>
            </w:pPr>
            <w:r w:rsidRPr="00DF4833">
              <w:rPr>
                <w:bCs/>
                <w:iCs/>
              </w:rPr>
              <w:t>No</w:t>
            </w:r>
          </w:p>
        </w:tc>
        <w:tc>
          <w:tcPr>
            <w:tcW w:w="709" w:type="dxa"/>
          </w:tcPr>
          <w:p w14:paraId="08EFD6E6" w14:textId="77777777" w:rsidR="009352FD" w:rsidRPr="00DF4833" w:rsidRDefault="009352FD" w:rsidP="00BC0A75">
            <w:pPr>
              <w:pStyle w:val="TAL"/>
              <w:jc w:val="center"/>
              <w:rPr>
                <w:rFonts w:eastAsia="等线"/>
              </w:rPr>
            </w:pPr>
            <w:r w:rsidRPr="00DF4833">
              <w:rPr>
                <w:rFonts w:eastAsia="等线"/>
              </w:rPr>
              <w:t>N/A</w:t>
            </w:r>
          </w:p>
        </w:tc>
        <w:tc>
          <w:tcPr>
            <w:tcW w:w="728" w:type="dxa"/>
          </w:tcPr>
          <w:p w14:paraId="7413E728" w14:textId="77777777" w:rsidR="009352FD" w:rsidRPr="00DF4833" w:rsidRDefault="009352FD" w:rsidP="00BC0A75">
            <w:pPr>
              <w:pStyle w:val="TAL"/>
              <w:jc w:val="center"/>
            </w:pPr>
            <w:r w:rsidRPr="00DF4833">
              <w:t>FR1 only</w:t>
            </w:r>
          </w:p>
        </w:tc>
      </w:tr>
      <w:tr w:rsidR="009352FD" w:rsidRPr="00DF4833" w14:paraId="4D030C10" w14:textId="77777777" w:rsidTr="00BC0A75">
        <w:trPr>
          <w:cantSplit/>
          <w:tblHeader/>
        </w:trPr>
        <w:tc>
          <w:tcPr>
            <w:tcW w:w="6917" w:type="dxa"/>
          </w:tcPr>
          <w:p w14:paraId="6C9914F6" w14:textId="77777777" w:rsidR="009352FD" w:rsidRPr="00DF4833" w:rsidRDefault="009352FD" w:rsidP="00BC0A75">
            <w:pPr>
              <w:pStyle w:val="TAL"/>
              <w:rPr>
                <w:b/>
                <w:bCs/>
                <w:i/>
                <w:iCs/>
                <w:lang w:eastAsia="fr-FR"/>
              </w:rPr>
            </w:pPr>
            <w:r w:rsidRPr="00DF4833">
              <w:rPr>
                <w:b/>
                <w:bCs/>
                <w:i/>
                <w:iCs/>
                <w:lang w:eastAsia="fr-FR"/>
              </w:rPr>
              <w:t>UplinkTxSwitchingAdditionalPeriodDualUL-r18</w:t>
            </w:r>
          </w:p>
          <w:p w14:paraId="47C6138F" w14:textId="77777777" w:rsidR="009352FD" w:rsidRPr="00DF4833" w:rsidRDefault="009352FD" w:rsidP="00BC0A75">
            <w:pPr>
              <w:pStyle w:val="TAL"/>
              <w:rPr>
                <w:lang w:eastAsia="fr-FR"/>
              </w:rPr>
            </w:pPr>
            <w:r w:rsidRPr="00DF4833">
              <w:rPr>
                <w:lang w:eastAsia="fr-FR"/>
              </w:rPr>
              <w:t xml:space="preserve">Indicates the UL Tx switching period for switching between a band pair and another band pair or another band, </w:t>
            </w:r>
            <w:r w:rsidRPr="00DF4833">
              <w:rPr>
                <w:szCs w:val="18"/>
                <w:lang w:eastAsia="fr-FR"/>
              </w:rPr>
              <w:t xml:space="preserve">as specified in TS 38.101-1 [2], </w:t>
            </w:r>
            <w:r w:rsidRPr="00DF4833">
              <w:rPr>
                <w:lang w:eastAsia="fr-FR"/>
              </w:rPr>
              <w:t xml:space="preserve">when Rel-18 UL Tx switching is configured by </w:t>
            </w:r>
            <w:r w:rsidRPr="00DF4833">
              <w:rPr>
                <w:i/>
                <w:iCs/>
                <w:lang w:eastAsia="fr-FR"/>
              </w:rPr>
              <w:t>uplinkTxSwitchingMoreBands-r18</w:t>
            </w:r>
            <w:r w:rsidRPr="00DF4833">
              <w:rPr>
                <w:szCs w:val="18"/>
                <w:lang w:eastAsia="fr-FR"/>
              </w:rPr>
              <w:t>.</w:t>
            </w:r>
          </w:p>
          <w:p w14:paraId="14E927E6" w14:textId="77777777" w:rsidR="009352FD" w:rsidRPr="00DF4833" w:rsidRDefault="009352FD" w:rsidP="00BC0A75">
            <w:pPr>
              <w:pStyle w:val="B1"/>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bandPairIndex1-r18</w:t>
            </w:r>
            <w:r w:rsidRPr="00DF4833">
              <w:rPr>
                <w:rFonts w:ascii="Arial" w:hAnsi="Arial" w:cs="Arial"/>
                <w:sz w:val="18"/>
                <w:szCs w:val="18"/>
              </w:rPr>
              <w:t>/</w:t>
            </w:r>
            <w:r w:rsidRPr="00DF4833">
              <w:rPr>
                <w:rFonts w:ascii="Arial" w:hAnsi="Arial" w:cs="Arial"/>
                <w:i/>
                <w:iCs/>
                <w:sz w:val="18"/>
                <w:szCs w:val="18"/>
                <w:lang w:eastAsia="fr-FR"/>
              </w:rPr>
              <w:t>bandPairIndex2-r18</w:t>
            </w:r>
            <w:r w:rsidRPr="00DF4833">
              <w:rPr>
                <w:rFonts w:ascii="Arial" w:hAnsi="Arial" w:cs="Arial"/>
                <w:sz w:val="18"/>
                <w:szCs w:val="18"/>
                <w:lang w:eastAsia="fr-FR"/>
              </w:rPr>
              <w:t xml:space="preserve"> xx refers to the </w:t>
            </w:r>
            <w:proofErr w:type="spellStart"/>
            <w:r w:rsidRPr="00DF4833">
              <w:rPr>
                <w:rFonts w:ascii="Arial" w:hAnsi="Arial" w:cs="Arial"/>
                <w:sz w:val="18"/>
                <w:szCs w:val="18"/>
                <w:lang w:eastAsia="fr-FR"/>
              </w:rPr>
              <w:t>xxth</w:t>
            </w:r>
            <w:proofErr w:type="spellEnd"/>
            <w:r w:rsidRPr="00DF4833">
              <w:rPr>
                <w:rFonts w:ascii="Arial" w:hAnsi="Arial" w:cs="Arial"/>
                <w:sz w:val="18"/>
                <w:szCs w:val="18"/>
                <w:lang w:eastAsia="fr-FR"/>
              </w:rPr>
              <w:t xml:space="preserve"> band pair entry in the band pair list indicated by </w:t>
            </w:r>
            <w:r w:rsidRPr="00DF4833">
              <w:rPr>
                <w:rFonts w:ascii="Arial" w:hAnsi="Arial" w:cs="Arial"/>
                <w:i/>
                <w:iCs/>
                <w:sz w:val="18"/>
                <w:szCs w:val="18"/>
                <w:lang w:eastAsia="fr-FR"/>
              </w:rPr>
              <w:t>ULTxSwitchingBandPair-r18</w:t>
            </w:r>
            <w:r w:rsidRPr="00DF4833">
              <w:rPr>
                <w:rFonts w:ascii="Arial" w:hAnsi="Arial" w:cs="Arial"/>
                <w:sz w:val="18"/>
                <w:szCs w:val="18"/>
                <w:lang w:eastAsia="fr-FR"/>
              </w:rPr>
              <w:t>. The two band pairs consist of mutually exclusive bands.</w:t>
            </w:r>
          </w:p>
          <w:p w14:paraId="4FAC58F4" w14:textId="77777777" w:rsidR="009352FD" w:rsidRPr="00DF4833" w:rsidRDefault="009352FD" w:rsidP="00BC0A75">
            <w:pPr>
              <w:pStyle w:val="B1"/>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bandIndex-r18</w:t>
            </w:r>
            <w:r w:rsidRPr="00DF4833">
              <w:rPr>
                <w:rFonts w:ascii="Arial" w:hAnsi="Arial" w:cs="Arial"/>
                <w:sz w:val="18"/>
                <w:szCs w:val="18"/>
                <w:lang w:eastAsia="fr-FR"/>
              </w:rPr>
              <w:t xml:space="preserve"> xx refers to the </w:t>
            </w:r>
            <w:proofErr w:type="spellStart"/>
            <w:r w:rsidRPr="00DF4833">
              <w:rPr>
                <w:rFonts w:ascii="Arial" w:hAnsi="Arial" w:cs="Arial"/>
                <w:sz w:val="18"/>
                <w:szCs w:val="18"/>
                <w:lang w:eastAsia="fr-FR"/>
              </w:rPr>
              <w:t>xxth</w:t>
            </w:r>
            <w:proofErr w:type="spellEnd"/>
            <w:r w:rsidRPr="00DF4833">
              <w:rPr>
                <w:rFonts w:ascii="Arial" w:hAnsi="Arial" w:cs="Arial"/>
                <w:sz w:val="18"/>
                <w:szCs w:val="18"/>
                <w:lang w:eastAsia="fr-FR"/>
              </w:rPr>
              <w:t xml:space="preserve"> band entry in this band combination, which indicates a different band from those indicated by </w:t>
            </w:r>
            <w:r w:rsidRPr="00DF4833">
              <w:rPr>
                <w:rFonts w:ascii="Arial" w:hAnsi="Arial" w:cs="Arial"/>
                <w:i/>
                <w:iCs/>
                <w:sz w:val="18"/>
                <w:szCs w:val="18"/>
                <w:lang w:eastAsia="fr-FR"/>
              </w:rPr>
              <w:t>bandPairIndex1-r18</w:t>
            </w:r>
            <w:r w:rsidRPr="00DF4833">
              <w:rPr>
                <w:rFonts w:ascii="Arial" w:hAnsi="Arial" w:cs="Arial"/>
                <w:sz w:val="18"/>
                <w:szCs w:val="18"/>
                <w:lang w:eastAsia="fr-FR"/>
              </w:rPr>
              <w:t>.</w:t>
            </w:r>
          </w:p>
          <w:p w14:paraId="21DD5D89" w14:textId="77777777" w:rsidR="009352FD" w:rsidRPr="00DF4833" w:rsidRDefault="009352FD" w:rsidP="00BC0A75">
            <w:pPr>
              <w:pStyle w:val="B1"/>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switchingAdditionalPeriodDualUL-r18</w:t>
            </w:r>
            <w:r w:rsidRPr="00DF4833">
              <w:rPr>
                <w:rFonts w:ascii="Arial" w:hAnsi="Arial" w:cs="Arial"/>
                <w:sz w:val="18"/>
                <w:szCs w:val="18"/>
                <w:lang w:eastAsia="fr-FR"/>
              </w:rPr>
              <w:t xml:space="preserve"> indicates the length of switching period for switching between one band pair indicated by </w:t>
            </w:r>
            <w:r w:rsidRPr="00DF4833">
              <w:rPr>
                <w:rFonts w:ascii="Arial" w:hAnsi="Arial" w:cs="Arial"/>
                <w:i/>
                <w:iCs/>
                <w:sz w:val="18"/>
                <w:szCs w:val="18"/>
                <w:lang w:eastAsia="fr-FR"/>
              </w:rPr>
              <w:t>bandPairIndex1-r18</w:t>
            </w:r>
            <w:r w:rsidRPr="00DF4833">
              <w:rPr>
                <w:rFonts w:ascii="Arial" w:hAnsi="Arial" w:cs="Arial"/>
                <w:sz w:val="18"/>
                <w:szCs w:val="18"/>
                <w:lang w:eastAsia="fr-FR"/>
              </w:rPr>
              <w:t xml:space="preserve"> and another band pair indicated by </w:t>
            </w:r>
            <w:r w:rsidRPr="00DF4833">
              <w:rPr>
                <w:rFonts w:ascii="Arial" w:hAnsi="Arial" w:cs="Arial"/>
                <w:i/>
                <w:iCs/>
                <w:sz w:val="18"/>
                <w:szCs w:val="18"/>
                <w:lang w:eastAsia="fr-FR"/>
              </w:rPr>
              <w:t>bandPairIndex2-r18</w:t>
            </w:r>
            <w:r w:rsidRPr="00DF4833">
              <w:rPr>
                <w:rFonts w:ascii="Arial" w:hAnsi="Arial" w:cs="Arial"/>
                <w:sz w:val="18"/>
                <w:szCs w:val="18"/>
                <w:lang w:eastAsia="fr-FR"/>
              </w:rPr>
              <w:t xml:space="preserve"> or another band indicated by </w:t>
            </w:r>
            <w:r w:rsidRPr="00DF4833">
              <w:rPr>
                <w:rFonts w:ascii="Arial" w:hAnsi="Arial" w:cs="Arial"/>
                <w:i/>
                <w:iCs/>
                <w:sz w:val="18"/>
                <w:szCs w:val="18"/>
                <w:lang w:eastAsia="fr-FR"/>
              </w:rPr>
              <w:t>bandIndex-r18</w:t>
            </w:r>
            <w:r w:rsidRPr="00DF4833">
              <w:rPr>
                <w:rFonts w:ascii="Arial" w:hAnsi="Arial" w:cs="Arial"/>
                <w:sz w:val="18"/>
                <w:szCs w:val="18"/>
                <w:lang w:eastAsia="fr-FR"/>
              </w:rPr>
              <w:t>.</w:t>
            </w:r>
            <w:r w:rsidRPr="00DF4833">
              <w:t xml:space="preserve"> </w:t>
            </w:r>
            <w:r w:rsidRPr="00DF4833">
              <w:rPr>
                <w:rFonts w:ascii="Arial" w:hAnsi="Arial" w:cs="Arial"/>
                <w:sz w:val="18"/>
                <w:szCs w:val="18"/>
                <w:lang w:eastAsia="fr-FR"/>
              </w:rPr>
              <w:t>n35us represents 35 µs, n140us represents 140µs, and so on, as specified in TS 38.101-1 [2].</w:t>
            </w:r>
          </w:p>
          <w:p w14:paraId="445A22E4" w14:textId="77777777" w:rsidR="009352FD" w:rsidRPr="00DF4833" w:rsidRDefault="009352FD" w:rsidP="00BC0A75">
            <w:pPr>
              <w:pStyle w:val="TAL"/>
            </w:pPr>
            <w:r w:rsidRPr="00DF4833">
              <w:rPr>
                <w:lang w:eastAsia="fr-FR"/>
              </w:rPr>
              <w:t xml:space="preserve">A UE supporting this feature shall also indicate the support of </w:t>
            </w:r>
            <w:proofErr w:type="spellStart"/>
            <w:r w:rsidRPr="00DF4833">
              <w:rPr>
                <w:lang w:eastAsia="fr-FR"/>
              </w:rPr>
              <w:t>dualUL</w:t>
            </w:r>
            <w:proofErr w:type="spellEnd"/>
            <w:r w:rsidRPr="00DF4833">
              <w:rPr>
                <w:lang w:eastAsia="fr-FR"/>
              </w:rPr>
              <w:t xml:space="preserve"> switching option for the band pair(s) indicated in </w:t>
            </w:r>
            <w:r w:rsidRPr="00DF4833">
              <w:rPr>
                <w:i/>
                <w:iCs/>
                <w:lang w:eastAsia="fr-FR"/>
              </w:rPr>
              <w:t>bandPairIndex1-r18/bandPairIndex2-r18</w:t>
            </w:r>
            <w:r w:rsidRPr="00DF4833">
              <w:rPr>
                <w:lang w:eastAsia="fr-FR"/>
              </w:rPr>
              <w:t>.</w:t>
            </w:r>
          </w:p>
        </w:tc>
        <w:tc>
          <w:tcPr>
            <w:tcW w:w="709" w:type="dxa"/>
          </w:tcPr>
          <w:p w14:paraId="50F961AA" w14:textId="77777777" w:rsidR="009352FD" w:rsidRPr="00DF4833" w:rsidRDefault="009352FD" w:rsidP="00BC0A75">
            <w:pPr>
              <w:pStyle w:val="TAL"/>
            </w:pPr>
            <w:r w:rsidRPr="00DF4833">
              <w:rPr>
                <w:lang w:eastAsia="fr-FR"/>
              </w:rPr>
              <w:t>BC</w:t>
            </w:r>
          </w:p>
        </w:tc>
        <w:tc>
          <w:tcPr>
            <w:tcW w:w="567" w:type="dxa"/>
          </w:tcPr>
          <w:p w14:paraId="0A2492A0" w14:textId="77777777" w:rsidR="009352FD" w:rsidRPr="00DF4833" w:rsidRDefault="009352FD" w:rsidP="00BC0A75">
            <w:pPr>
              <w:pStyle w:val="TAL"/>
            </w:pPr>
            <w:r w:rsidRPr="00DF4833">
              <w:rPr>
                <w:lang w:eastAsia="fr-FR"/>
              </w:rPr>
              <w:t>No</w:t>
            </w:r>
          </w:p>
        </w:tc>
        <w:tc>
          <w:tcPr>
            <w:tcW w:w="709" w:type="dxa"/>
          </w:tcPr>
          <w:p w14:paraId="3819ABC3" w14:textId="77777777" w:rsidR="009352FD" w:rsidRPr="00DF4833" w:rsidRDefault="009352FD" w:rsidP="00BC0A75">
            <w:pPr>
              <w:pStyle w:val="TAL"/>
              <w:rPr>
                <w:rFonts w:eastAsia="等线"/>
              </w:rPr>
            </w:pPr>
            <w:r w:rsidRPr="00DF4833">
              <w:rPr>
                <w:rFonts w:eastAsia="等线"/>
                <w:lang w:eastAsia="fr-FR"/>
              </w:rPr>
              <w:t>N/A</w:t>
            </w:r>
          </w:p>
        </w:tc>
        <w:tc>
          <w:tcPr>
            <w:tcW w:w="728" w:type="dxa"/>
          </w:tcPr>
          <w:p w14:paraId="4BDF350D" w14:textId="77777777" w:rsidR="009352FD" w:rsidRPr="00DF4833" w:rsidRDefault="009352FD" w:rsidP="00BC0A75">
            <w:pPr>
              <w:pStyle w:val="TAL"/>
            </w:pPr>
            <w:r w:rsidRPr="00DF4833">
              <w:t>FR1 only</w:t>
            </w:r>
          </w:p>
        </w:tc>
      </w:tr>
      <w:tr w:rsidR="009352FD" w:rsidRPr="00DF4833" w14:paraId="61587B7D" w14:textId="77777777" w:rsidTr="00BC0A75">
        <w:trPr>
          <w:cantSplit/>
          <w:tblHeader/>
        </w:trPr>
        <w:tc>
          <w:tcPr>
            <w:tcW w:w="6917" w:type="dxa"/>
          </w:tcPr>
          <w:p w14:paraId="08F2A193" w14:textId="77777777" w:rsidR="009352FD" w:rsidRPr="00DF4833" w:rsidRDefault="009352FD" w:rsidP="00BC0A75">
            <w:pPr>
              <w:pStyle w:val="TAL"/>
              <w:rPr>
                <w:b/>
                <w:bCs/>
                <w:i/>
                <w:iCs/>
              </w:rPr>
            </w:pPr>
            <w:r w:rsidRPr="00DF4833">
              <w:rPr>
                <w:b/>
                <w:bCs/>
                <w:i/>
                <w:iCs/>
                <w:lang w:eastAsia="fr-FR"/>
              </w:rPr>
              <w:lastRenderedPageBreak/>
              <w:t>ULTxSwitchingBandPair-r18, ULTxSwitchingBandPair-v1840</w:t>
            </w:r>
          </w:p>
          <w:p w14:paraId="5F2D3D1F" w14:textId="77777777" w:rsidR="009352FD" w:rsidRPr="00DF4833" w:rsidRDefault="009352FD" w:rsidP="00BC0A75">
            <w:pPr>
              <w:pStyle w:val="TAL"/>
              <w:rPr>
                <w:lang w:eastAsia="fr-FR"/>
              </w:rPr>
            </w:pPr>
            <w:r w:rsidRPr="00DF4833">
              <w:rPr>
                <w:lang w:eastAsia="fr-FR"/>
              </w:rPr>
              <w:t>Indicates UE supports Rel-18 dynamic UL Tx switching across up to 4 bands in case of inter-band CA, SUL as defined in TS 38.214 [12] and TS 38.101-1 [2]. The capability signalling comprises the following parameters:</w:t>
            </w:r>
          </w:p>
          <w:p w14:paraId="658EBB5B" w14:textId="77777777" w:rsidR="009352FD" w:rsidRPr="00DF4833" w:rsidRDefault="009352FD" w:rsidP="00BC0A75">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bandIndexUL1-r18</w:t>
            </w:r>
            <w:r w:rsidRPr="00DF4833">
              <w:rPr>
                <w:rFonts w:ascii="Arial" w:hAnsi="Arial" w:cs="Arial"/>
                <w:sz w:val="18"/>
                <w:szCs w:val="18"/>
                <w:lang w:eastAsia="fr-FR"/>
              </w:rPr>
              <w:t xml:space="preserve"> and </w:t>
            </w:r>
            <w:r w:rsidRPr="00DF4833">
              <w:rPr>
                <w:rFonts w:ascii="Arial" w:hAnsi="Arial" w:cs="Arial"/>
                <w:i/>
                <w:sz w:val="18"/>
                <w:szCs w:val="18"/>
                <w:lang w:eastAsia="fr-FR"/>
              </w:rPr>
              <w:t>bandIndexUL2-r18</w:t>
            </w:r>
            <w:r w:rsidRPr="00DF4833">
              <w:rPr>
                <w:rFonts w:ascii="Arial" w:hAnsi="Arial" w:cs="Arial"/>
                <w:sz w:val="18"/>
                <w:szCs w:val="18"/>
                <w:lang w:eastAsia="fr-FR"/>
              </w:rPr>
              <w:t xml:space="preserve"> indicate the band pair on which UE supports</w:t>
            </w:r>
            <w:r w:rsidRPr="00DF4833">
              <w:rPr>
                <w:rFonts w:ascii="Arial" w:hAnsi="Arial" w:cs="Arial"/>
                <w:sz w:val="18"/>
                <w:lang w:eastAsia="fr-FR"/>
              </w:rPr>
              <w:t xml:space="preserve"> dynamic UL Tx switching. </w:t>
            </w:r>
            <w:r w:rsidRPr="00DF4833">
              <w:rPr>
                <w:rFonts w:ascii="Arial" w:hAnsi="Arial" w:cs="Arial"/>
                <w:i/>
                <w:sz w:val="18"/>
                <w:lang w:eastAsia="fr-FR"/>
              </w:rPr>
              <w:t>bandIndexUL1</w:t>
            </w:r>
            <w:r w:rsidRPr="00DF4833">
              <w:rPr>
                <w:rFonts w:ascii="Arial" w:hAnsi="Arial" w:cs="Arial"/>
                <w:sz w:val="18"/>
                <w:lang w:eastAsia="fr-FR"/>
              </w:rPr>
              <w:t>/</w:t>
            </w:r>
            <w:r w:rsidRPr="00DF4833">
              <w:rPr>
                <w:rFonts w:ascii="Arial" w:hAnsi="Arial" w:cs="Arial"/>
                <w:i/>
                <w:sz w:val="18"/>
                <w:lang w:eastAsia="fr-FR"/>
              </w:rPr>
              <w:t>bandIndexUL2</w:t>
            </w:r>
            <w:r w:rsidRPr="00DF4833">
              <w:rPr>
                <w:rFonts w:ascii="Arial" w:hAnsi="Arial" w:cs="Arial"/>
                <w:sz w:val="18"/>
                <w:lang w:eastAsia="fr-FR"/>
              </w:rPr>
              <w:t xml:space="preserve"> xx refers to </w:t>
            </w:r>
            <w:r w:rsidRPr="00DF4833">
              <w:rPr>
                <w:rFonts w:ascii="Arial" w:hAnsi="Arial" w:cs="Arial"/>
                <w:sz w:val="18"/>
                <w:szCs w:val="18"/>
                <w:lang w:eastAsia="fr-FR"/>
              </w:rPr>
              <w:t xml:space="preserve">the </w:t>
            </w:r>
            <w:proofErr w:type="spellStart"/>
            <w:r w:rsidRPr="00DF4833">
              <w:rPr>
                <w:rFonts w:ascii="Arial" w:hAnsi="Arial" w:cs="Arial"/>
                <w:sz w:val="18"/>
                <w:szCs w:val="18"/>
                <w:lang w:eastAsia="fr-FR"/>
              </w:rPr>
              <w:t>xxth</w:t>
            </w:r>
            <w:proofErr w:type="spellEnd"/>
            <w:r w:rsidRPr="00DF4833">
              <w:rPr>
                <w:rFonts w:ascii="Arial" w:hAnsi="Arial" w:cs="Arial"/>
                <w:sz w:val="18"/>
                <w:szCs w:val="18"/>
                <w:lang w:eastAsia="fr-FR"/>
              </w:rPr>
              <w:t xml:space="preserve"> UL band entry in the band combination.</w:t>
            </w:r>
            <w:r w:rsidRPr="00DF4833">
              <w:rPr>
                <w:rFonts w:ascii="Arial" w:hAnsi="Arial" w:cs="Arial"/>
                <w:sz w:val="18"/>
                <w:lang w:eastAsia="fr-FR"/>
              </w:rPr>
              <w:t xml:space="preserve"> </w:t>
            </w:r>
            <w:r w:rsidRPr="00DF4833">
              <w:rPr>
                <w:rFonts w:ascii="Arial" w:hAnsi="Arial" w:cs="Arial"/>
                <w:sz w:val="18"/>
                <w:szCs w:val="18"/>
                <w:lang w:eastAsia="fr-FR"/>
              </w:rPr>
              <w:t xml:space="preserve">UE shall indicate support of 2-layer UL MIMO in </w:t>
            </w:r>
            <w:proofErr w:type="spellStart"/>
            <w:r w:rsidRPr="00DF4833">
              <w:rPr>
                <w:rFonts w:ascii="Arial" w:hAnsi="Arial" w:cs="Arial"/>
                <w:i/>
                <w:sz w:val="18"/>
                <w:szCs w:val="18"/>
                <w:lang w:eastAsia="fr-FR"/>
              </w:rPr>
              <w:t>FeatureSet</w:t>
            </w:r>
            <w:proofErr w:type="spellEnd"/>
            <w:r w:rsidRPr="00DF4833">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2FB67DE2" w14:textId="77777777" w:rsidR="009352FD" w:rsidRPr="00DF4833" w:rsidRDefault="009352FD" w:rsidP="00BC0A75">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lang w:eastAsia="fr-FR"/>
              </w:rPr>
              <w:t>uplinkTxSwitchingOptionForBandPair-r18</w:t>
            </w:r>
            <w:r w:rsidRPr="00DF4833">
              <w:rPr>
                <w:rFonts w:ascii="Arial" w:hAnsi="Arial" w:cs="Arial"/>
                <w:sz w:val="18"/>
                <w:szCs w:val="18"/>
                <w:lang w:eastAsia="fr-FR"/>
              </w:rPr>
              <w:t xml:space="preserve"> indicates whether </w:t>
            </w:r>
            <w:proofErr w:type="spellStart"/>
            <w:r w:rsidRPr="00DF4833">
              <w:rPr>
                <w:rFonts w:ascii="Arial" w:hAnsi="Arial" w:cs="Arial"/>
                <w:sz w:val="18"/>
                <w:szCs w:val="18"/>
                <w:lang w:eastAsia="fr-FR"/>
              </w:rPr>
              <w:t>switchedUL</w:t>
            </w:r>
            <w:proofErr w:type="spellEnd"/>
            <w:r w:rsidRPr="00DF4833">
              <w:rPr>
                <w:rFonts w:ascii="Arial" w:hAnsi="Arial" w:cs="Arial"/>
                <w:sz w:val="18"/>
                <w:szCs w:val="18"/>
                <w:lang w:eastAsia="fr-FR"/>
              </w:rPr>
              <w:t xml:space="preserve"> or </w:t>
            </w:r>
            <w:proofErr w:type="spellStart"/>
            <w:r w:rsidRPr="00DF4833">
              <w:rPr>
                <w:rFonts w:ascii="Arial" w:hAnsi="Arial" w:cs="Arial"/>
                <w:sz w:val="18"/>
                <w:szCs w:val="18"/>
                <w:lang w:eastAsia="fr-FR"/>
              </w:rPr>
              <w:t>dualUL</w:t>
            </w:r>
            <w:proofErr w:type="spellEnd"/>
            <w:r w:rsidRPr="00DF4833">
              <w:rPr>
                <w:rFonts w:ascii="Arial" w:hAnsi="Arial" w:cs="Arial"/>
                <w:sz w:val="18"/>
                <w:szCs w:val="18"/>
                <w:lang w:eastAsia="fr-FR"/>
              </w:rPr>
              <w:t xml:space="preserve"> or both switching options is supported for a given band pair as specified in TS 38.214 [12].</w:t>
            </w:r>
          </w:p>
          <w:p w14:paraId="07080931" w14:textId="77777777" w:rsidR="009352FD" w:rsidRPr="00DF4833" w:rsidRDefault="009352FD" w:rsidP="00BC0A75">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lang w:eastAsia="fr-FR"/>
              </w:rPr>
              <w:t>uplinkTxSwitchingPeriodForBandPair-r18</w:t>
            </w:r>
            <w:r w:rsidRPr="00DF4833">
              <w:rPr>
                <w:rFonts w:ascii="Arial" w:hAnsi="Arial" w:cs="Arial"/>
                <w:sz w:val="18"/>
                <w:szCs w:val="18"/>
                <w:lang w:eastAsia="fr-FR"/>
              </w:rPr>
              <w:t xml:space="preserve"> indicates the supported switching period.</w:t>
            </w:r>
          </w:p>
          <w:p w14:paraId="5A555838" w14:textId="77777777" w:rsidR="009352FD" w:rsidRPr="00DF4833" w:rsidRDefault="009352FD" w:rsidP="00BC0A75">
            <w:pPr>
              <w:keepNext/>
              <w:keepLines/>
              <w:spacing w:after="0"/>
              <w:ind w:leftChars="262" w:left="884" w:hangingChars="200" w:hanging="360"/>
              <w:rPr>
                <w:rFonts w:ascii="Arial" w:hAnsi="Arial" w:cs="Arial"/>
                <w:i/>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switchingPeriodFor2T-r18</w:t>
            </w:r>
            <w:r w:rsidRPr="00DF4833">
              <w:rPr>
                <w:rFonts w:ascii="Arial" w:hAnsi="Arial" w:cs="Arial"/>
                <w:sz w:val="18"/>
                <w:szCs w:val="18"/>
                <w:lang w:eastAsia="fr-FR"/>
              </w:rPr>
              <w:t xml:space="preserve"> indicates the length of 2Tx-2Tx switching period.</w:t>
            </w:r>
            <w:r w:rsidRPr="00DF4833">
              <w:rPr>
                <w:rFonts w:ascii="Arial" w:hAnsi="Arial" w:cs="Arial"/>
                <w:i/>
                <w:sz w:val="18"/>
                <w:szCs w:val="18"/>
                <w:lang w:eastAsia="fr-FR"/>
              </w:rPr>
              <w:t xml:space="preserve"> </w:t>
            </w:r>
            <w:r w:rsidRPr="00DF4833">
              <w:rPr>
                <w:rFonts w:ascii="Arial" w:hAnsi="Arial" w:cs="Arial"/>
                <w:sz w:val="18"/>
                <w:szCs w:val="18"/>
                <w:lang w:eastAsia="fr-FR"/>
              </w:rPr>
              <w:t>n35us represents 35 µs, n140us represents 140µs, and so on, as specified in TS 38.101-1 [2].</w:t>
            </w:r>
          </w:p>
          <w:p w14:paraId="172637C2" w14:textId="77777777" w:rsidR="009352FD" w:rsidRPr="00DF4833" w:rsidRDefault="009352FD" w:rsidP="00BC0A75">
            <w:pPr>
              <w:keepNext/>
              <w:keepLines/>
              <w:spacing w:after="0"/>
              <w:ind w:leftChars="262" w:left="884" w:hangingChars="200" w:hanging="360"/>
              <w:rPr>
                <w:rFonts w:ascii="Arial" w:hAnsi="Arial" w:cs="Arial"/>
                <w:sz w:val="18"/>
                <w:szCs w:val="18"/>
                <w:lang w:eastAsia="fr-FR"/>
              </w:rPr>
            </w:pPr>
            <w:r w:rsidRPr="00DF4833">
              <w:rPr>
                <w:rFonts w:ascii="Arial" w:hAnsi="Arial" w:cs="Arial"/>
                <w:i/>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switchingPeriodFor1T-r18</w:t>
            </w:r>
            <w:r w:rsidRPr="00DF4833">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3035D808" w14:textId="77777777" w:rsidR="009352FD" w:rsidRPr="00DF4833" w:rsidRDefault="009352FD" w:rsidP="00BC0A75">
            <w:pPr>
              <w:keepNext/>
              <w:keepLines/>
              <w:spacing w:after="0"/>
              <w:ind w:left="360" w:hangingChars="200" w:hanging="360"/>
              <w:rPr>
                <w:rFonts w:ascii="Arial" w:hAnsi="Arial" w:cs="Arial"/>
                <w:sz w:val="18"/>
                <w:szCs w:val="18"/>
                <w:lang w:eastAsia="en-GB"/>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uplinkTxSwitching-DL-Interruption-r18</w:t>
            </w:r>
            <w:r w:rsidRPr="00DF4833">
              <w:rPr>
                <w:rFonts w:ascii="Arial" w:hAnsi="Arial" w:cs="Arial"/>
                <w:sz w:val="18"/>
                <w:szCs w:val="18"/>
                <w:lang w:eastAsia="fr-FR"/>
              </w:rPr>
              <w:t xml:space="preserve"> indicates that DL interruption on the band will occur during UL Tx switching, as specified in TS 38.13</w:t>
            </w:r>
            <w:r w:rsidRPr="00DF4833">
              <w:rPr>
                <w:rFonts w:ascii="Arial" w:hAnsi="Arial" w:cs="Arial"/>
                <w:sz w:val="18"/>
                <w:szCs w:val="18"/>
                <w:lang w:eastAsia="en-GB"/>
              </w:rPr>
              <w:t xml:space="preserve">3 [5]. UE is not allowed to set this field for the band combination of SUL </w:t>
            </w:r>
            <w:proofErr w:type="spellStart"/>
            <w:r w:rsidRPr="00DF4833">
              <w:rPr>
                <w:rFonts w:ascii="Arial" w:hAnsi="Arial" w:cs="Arial"/>
                <w:sz w:val="18"/>
                <w:szCs w:val="18"/>
                <w:lang w:eastAsia="en-GB"/>
              </w:rPr>
              <w:t>band+TDD</w:t>
            </w:r>
            <w:proofErr w:type="spellEnd"/>
            <w:r w:rsidRPr="00DF4833">
              <w:rPr>
                <w:rFonts w:ascii="Arial" w:hAnsi="Arial" w:cs="Arial"/>
                <w:sz w:val="18"/>
                <w:szCs w:val="18"/>
                <w:lang w:eastAsia="en-GB"/>
              </w:rPr>
              <w:t xml:space="preserve"> band, for which no DL interruption is allowed.</w:t>
            </w:r>
          </w:p>
          <w:p w14:paraId="1CAD7A7C" w14:textId="77777777" w:rsidR="009352FD" w:rsidRPr="00DF4833" w:rsidRDefault="009352FD" w:rsidP="00BC0A75">
            <w:pPr>
              <w:keepNext/>
              <w:keepLines/>
              <w:spacing w:after="0"/>
              <w:ind w:leftChars="200" w:left="400"/>
              <w:rPr>
                <w:rFonts w:ascii="Arial" w:hAnsi="Arial" w:cs="Arial"/>
                <w:sz w:val="18"/>
                <w:szCs w:val="18"/>
                <w:lang w:eastAsia="en-GB"/>
              </w:rPr>
            </w:pPr>
            <w:r w:rsidRPr="00DF4833">
              <w:rPr>
                <w:rFonts w:ascii="Arial" w:hAnsi="Arial" w:cs="Arial"/>
                <w:sz w:val="18"/>
                <w:szCs w:val="18"/>
                <w:lang w:eastAsia="fr-FR"/>
              </w:rPr>
              <w:t>Field encoded as a bit map, where bit N is set to "1" if DL interruption on band N will occur during uplink Tx switching as specified in TS 38.13</w:t>
            </w:r>
            <w:r w:rsidRPr="00DF4833">
              <w:rPr>
                <w:rFonts w:ascii="Arial" w:hAnsi="Arial" w:cs="Arial"/>
                <w:sz w:val="18"/>
                <w:szCs w:val="18"/>
                <w:lang w:eastAsia="en-GB"/>
              </w:rPr>
              <w:t>3 [5]</w:t>
            </w:r>
            <w:r w:rsidRPr="00DF483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DF4833">
              <w:rPr>
                <w:rFonts w:ascii="Arial" w:hAnsi="Arial" w:cs="Arial"/>
                <w:sz w:val="18"/>
                <w:szCs w:val="18"/>
                <w:lang w:eastAsia="en-GB"/>
              </w:rPr>
              <w:t>The capability is not applicable to the following band combinations, in which DL reception interruption is not allowed:</w:t>
            </w:r>
          </w:p>
          <w:p w14:paraId="464096C7" w14:textId="77777777" w:rsidR="009352FD" w:rsidRPr="00DF4833" w:rsidRDefault="009352FD" w:rsidP="00BC0A75">
            <w:pPr>
              <w:spacing w:after="0"/>
              <w:ind w:left="851" w:hanging="284"/>
              <w:rPr>
                <w:rFonts w:ascii="Arial" w:hAnsi="Arial" w:cs="Arial"/>
                <w:sz w:val="18"/>
                <w:szCs w:val="18"/>
              </w:rPr>
            </w:pPr>
            <w:r w:rsidRPr="00DF4833">
              <w:rPr>
                <w:rFonts w:cs="Arial"/>
                <w:szCs w:val="18"/>
                <w:lang w:eastAsia="fr-FR"/>
              </w:rPr>
              <w:t>-</w:t>
            </w:r>
            <w:r w:rsidRPr="00DF4833">
              <w:rPr>
                <w:rFonts w:cs="Arial"/>
                <w:szCs w:val="18"/>
                <w:lang w:eastAsia="fr-FR"/>
              </w:rPr>
              <w:tab/>
            </w:r>
            <w:r w:rsidRPr="00DF4833">
              <w:rPr>
                <w:rFonts w:ascii="Arial" w:hAnsi="Arial" w:cs="Arial"/>
                <w:sz w:val="18"/>
                <w:szCs w:val="18"/>
                <w:lang w:eastAsia="en-GB"/>
              </w:rPr>
              <w:t>TDD+TDD CA with the same UL-DL pattern</w:t>
            </w:r>
          </w:p>
          <w:p w14:paraId="36E51ED2" w14:textId="77777777" w:rsidR="009352FD" w:rsidRPr="00DF4833" w:rsidRDefault="009352FD" w:rsidP="00BC0A75">
            <w:pPr>
              <w:keepNext/>
              <w:keepLines/>
              <w:spacing w:after="0"/>
              <w:ind w:left="360" w:hangingChars="200" w:hanging="360"/>
              <w:rPr>
                <w:rFonts w:ascii="Arial" w:hAnsi="Arial" w:cs="Arial"/>
                <w:sz w:val="18"/>
                <w:szCs w:val="18"/>
                <w:lang w:eastAsia="en-GB"/>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SwitchingPeriodUnaffectedBandDualUL-r18</w:t>
            </w:r>
            <w:r w:rsidRPr="00DF483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DF4833">
              <w:rPr>
                <w:rFonts w:ascii="Arial" w:hAnsi="Arial" w:cs="Arial"/>
                <w:sz w:val="18"/>
                <w:szCs w:val="18"/>
                <w:lang w:eastAsia="en-GB"/>
              </w:rPr>
              <w:t xml:space="preserve"> as defined in </w:t>
            </w:r>
            <w:r w:rsidRPr="00DF4833">
              <w:rPr>
                <w:rFonts w:ascii="Arial" w:eastAsia="MS Mincho" w:hAnsi="Arial" w:cs="Arial"/>
                <w:sz w:val="18"/>
                <w:szCs w:val="18"/>
              </w:rPr>
              <w:t>TS</w:t>
            </w:r>
            <w:r w:rsidRPr="00DF4833">
              <w:rPr>
                <w:rFonts w:ascii="Arial" w:hAnsi="Arial" w:cs="Arial"/>
                <w:sz w:val="18"/>
                <w:lang w:eastAsia="fr-FR"/>
              </w:rPr>
              <w:t xml:space="preserve"> 38.101-1 [2]</w:t>
            </w:r>
            <w:r w:rsidRPr="00DF4833">
              <w:rPr>
                <w:rFonts w:ascii="Arial" w:hAnsi="Arial" w:cs="Arial"/>
                <w:sz w:val="18"/>
                <w:szCs w:val="18"/>
                <w:lang w:eastAsia="en-GB"/>
              </w:rPr>
              <w:t>. If absent for band Z, the UE is not required to transmit on any UL bands during the switching period reported for the band pair of band X and band Y</w:t>
            </w:r>
            <w:r w:rsidRPr="00DF4833">
              <w:rPr>
                <w:rFonts w:ascii="Arial" w:hAnsi="Arial" w:cs="Arial"/>
                <w:sz w:val="18"/>
                <w:szCs w:val="18"/>
                <w:lang w:eastAsia="fr-FR"/>
              </w:rPr>
              <w:t>,</w:t>
            </w:r>
            <w:r w:rsidRPr="00DF4833">
              <w:rPr>
                <w:rFonts w:ascii="Arial" w:hAnsi="Arial" w:cs="Arial"/>
                <w:sz w:val="18"/>
                <w:szCs w:val="18"/>
                <w:lang w:eastAsia="en-GB"/>
              </w:rPr>
              <w:t xml:space="preserve"> as defined in </w:t>
            </w:r>
            <w:r w:rsidRPr="00DF4833">
              <w:rPr>
                <w:rFonts w:ascii="Arial" w:eastAsia="MS Mincho" w:hAnsi="Arial" w:cs="Arial"/>
                <w:sz w:val="18"/>
                <w:szCs w:val="18"/>
              </w:rPr>
              <w:t>TS</w:t>
            </w:r>
            <w:r w:rsidRPr="00DF4833">
              <w:rPr>
                <w:rFonts w:ascii="Arial" w:hAnsi="Arial" w:cs="Arial"/>
                <w:sz w:val="18"/>
                <w:lang w:eastAsia="fr-FR"/>
              </w:rPr>
              <w:t xml:space="preserve"> 38.101-1 [2]</w:t>
            </w:r>
            <w:r w:rsidRPr="00DF4833">
              <w:rPr>
                <w:rFonts w:ascii="Arial" w:hAnsi="Arial" w:cs="Arial"/>
                <w:sz w:val="18"/>
                <w:szCs w:val="18"/>
                <w:lang w:eastAsia="en-GB"/>
              </w:rPr>
              <w:t>.</w:t>
            </w:r>
          </w:p>
          <w:p w14:paraId="0EDC1F8E" w14:textId="77777777" w:rsidR="009352FD" w:rsidRPr="00DF4833" w:rsidRDefault="009352FD" w:rsidP="00BC0A75">
            <w:pPr>
              <w:keepNext/>
              <w:keepLines/>
              <w:spacing w:after="0"/>
              <w:ind w:leftChars="200" w:left="7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bandIndexUnaffected-r18</w:t>
            </w:r>
            <w:r w:rsidRPr="00DF4833">
              <w:rPr>
                <w:rFonts w:ascii="Arial" w:hAnsi="Arial" w:cs="Arial"/>
                <w:sz w:val="18"/>
                <w:szCs w:val="18"/>
                <w:lang w:eastAsia="fr-FR"/>
              </w:rPr>
              <w:t xml:space="preserve"> xx indicate</w:t>
            </w:r>
            <w:r w:rsidRPr="00DF4833">
              <w:rPr>
                <w:rFonts w:ascii="Arial" w:hAnsi="Arial" w:cs="Arial"/>
                <w:sz w:val="18"/>
                <w:lang w:eastAsia="fr-FR"/>
              </w:rPr>
              <w:t>s</w:t>
            </w:r>
            <w:r w:rsidRPr="00DF4833">
              <w:rPr>
                <w:rFonts w:ascii="Arial" w:hAnsi="Arial" w:cs="Arial"/>
                <w:sz w:val="18"/>
                <w:szCs w:val="18"/>
                <w:lang w:eastAsia="fr-FR"/>
              </w:rPr>
              <w:t xml:space="preserve"> the band index of band Z and </w:t>
            </w:r>
            <w:r w:rsidRPr="00DF4833">
              <w:rPr>
                <w:rFonts w:ascii="Arial" w:hAnsi="Arial" w:cs="Arial"/>
                <w:sz w:val="18"/>
                <w:lang w:eastAsia="fr-FR"/>
              </w:rPr>
              <w:t xml:space="preserve">refers to </w:t>
            </w:r>
            <w:r w:rsidRPr="00DF4833">
              <w:rPr>
                <w:rFonts w:ascii="Arial" w:hAnsi="Arial" w:cs="Arial"/>
                <w:sz w:val="18"/>
                <w:szCs w:val="18"/>
                <w:lang w:eastAsia="fr-FR"/>
              </w:rPr>
              <w:t xml:space="preserve">the </w:t>
            </w:r>
            <w:proofErr w:type="spellStart"/>
            <w:r w:rsidRPr="00DF4833">
              <w:rPr>
                <w:rFonts w:ascii="Arial" w:hAnsi="Arial" w:cs="Arial"/>
                <w:sz w:val="18"/>
                <w:szCs w:val="18"/>
                <w:lang w:eastAsia="fr-FR"/>
              </w:rPr>
              <w:t>xxth</w:t>
            </w:r>
            <w:proofErr w:type="spellEnd"/>
            <w:r w:rsidRPr="00DF4833">
              <w:rPr>
                <w:rFonts w:ascii="Arial" w:hAnsi="Arial" w:cs="Arial"/>
                <w:sz w:val="18"/>
                <w:szCs w:val="18"/>
                <w:lang w:eastAsia="fr-FR"/>
              </w:rPr>
              <w:t xml:space="preserve"> UL band entry in the band combination.</w:t>
            </w:r>
          </w:p>
          <w:p w14:paraId="2DB34615" w14:textId="77777777" w:rsidR="009352FD" w:rsidRPr="00DF4833" w:rsidRDefault="009352FD" w:rsidP="00BC0A75">
            <w:pPr>
              <w:keepNext/>
              <w:keepLines/>
              <w:spacing w:after="0"/>
              <w:ind w:leftChars="200" w:left="760" w:hangingChars="200" w:hanging="360"/>
              <w:rPr>
                <w:rFonts w:ascii="Arial" w:eastAsia="MS Mincho" w:hAnsi="Arial" w:cs="Arial"/>
                <w:sz w:val="18"/>
                <w:szCs w:val="18"/>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maintainedUL-Trans-r18</w:t>
            </w:r>
            <w:r w:rsidRPr="00DF4833">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DF4833">
              <w:rPr>
                <w:rFonts w:ascii="Arial" w:eastAsia="MS Mincho" w:hAnsi="Arial" w:cs="Arial"/>
                <w:sz w:val="18"/>
                <w:szCs w:val="18"/>
              </w:rPr>
              <w:t>TS</w:t>
            </w:r>
            <w:r w:rsidRPr="00DF4833">
              <w:rPr>
                <w:rFonts w:ascii="Arial" w:hAnsi="Arial" w:cs="Arial"/>
                <w:sz w:val="18"/>
                <w:lang w:eastAsia="fr-FR"/>
              </w:rPr>
              <w:t xml:space="preserve"> 38.101-1 [2]</w:t>
            </w:r>
            <w:r w:rsidRPr="00DF4833">
              <w:rPr>
                <w:rFonts w:ascii="Arial" w:hAnsi="Arial" w:cs="Arial"/>
                <w:sz w:val="18"/>
                <w:szCs w:val="18"/>
                <w:lang w:eastAsia="en-GB"/>
              </w:rPr>
              <w:t>.</w:t>
            </w:r>
          </w:p>
          <w:p w14:paraId="51944FA5" w14:textId="77777777" w:rsidR="009352FD" w:rsidRPr="00DF4833" w:rsidRDefault="009352FD" w:rsidP="00BC0A75">
            <w:pPr>
              <w:keepNext/>
              <w:keepLines/>
              <w:spacing w:after="0"/>
              <w:ind w:leftChars="200" w:left="760" w:hangingChars="200" w:hanging="360"/>
              <w:rPr>
                <w:rFonts w:cs="Arial"/>
                <w:szCs w:val="18"/>
                <w:lang w:eastAsia="fr-FR"/>
              </w:rPr>
            </w:pPr>
            <w:r w:rsidRPr="00DF4833">
              <w:rPr>
                <w:rFonts w:ascii="Arial" w:eastAsia="MS Mincho" w:hAnsi="Arial" w:cs="Arial"/>
                <w:iCs/>
                <w:sz w:val="18"/>
                <w:szCs w:val="18"/>
              </w:rPr>
              <w:t>-</w:t>
            </w:r>
            <w:r w:rsidRPr="00DF4833">
              <w:rPr>
                <w:rFonts w:ascii="Arial" w:hAnsi="Arial" w:cs="Arial"/>
                <w:sz w:val="18"/>
                <w:szCs w:val="18"/>
                <w:lang w:eastAsia="fr-FR"/>
              </w:rPr>
              <w:tab/>
            </w:r>
            <w:r w:rsidRPr="00DF4833">
              <w:rPr>
                <w:rFonts w:ascii="Arial" w:eastAsia="MS Mincho" w:hAnsi="Arial" w:cs="Arial"/>
                <w:i/>
                <w:sz w:val="18"/>
                <w:szCs w:val="18"/>
              </w:rPr>
              <w:t>periodOnULBands-r18</w:t>
            </w:r>
            <w:r w:rsidRPr="00DF4833">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41C059BD" w14:textId="77777777" w:rsidR="009352FD" w:rsidRPr="00DF4833" w:rsidRDefault="009352FD" w:rsidP="00BC0A75">
            <w:pPr>
              <w:pStyle w:val="TAL"/>
              <w:ind w:left="318" w:hanging="284"/>
              <w:rPr>
                <w:b/>
                <w:bCs/>
                <w:i/>
                <w:iCs/>
              </w:rPr>
            </w:pPr>
            <w:r w:rsidRPr="00DF4833">
              <w:rPr>
                <w:rFonts w:cs="Arial"/>
                <w:szCs w:val="18"/>
                <w:lang w:eastAsia="fr-FR"/>
              </w:rPr>
              <w:t>-</w:t>
            </w:r>
            <w:r w:rsidRPr="00DF4833">
              <w:rPr>
                <w:rFonts w:cs="Arial"/>
                <w:szCs w:val="18"/>
                <w:lang w:eastAsia="fr-FR"/>
              </w:rPr>
              <w:tab/>
            </w:r>
            <w:r w:rsidRPr="00DF4833">
              <w:rPr>
                <w:i/>
                <w:iCs/>
                <w:noProof/>
              </w:rPr>
              <w:t>configured1T1T-OnTwoBands-r18</w:t>
            </w:r>
            <w:r w:rsidRPr="00DF4833">
              <w:t xml:space="preserve"> </w:t>
            </w:r>
            <w:r w:rsidRPr="00DF4833">
              <w:rPr>
                <w:rFonts w:cs="Arial"/>
                <w:szCs w:val="18"/>
                <w:lang w:eastAsia="fr-FR"/>
              </w:rPr>
              <w:t>indicates</w:t>
            </w:r>
            <w:r w:rsidRPr="00DF4833">
              <w:rPr>
                <w:noProof/>
              </w:rPr>
              <w:t xml:space="preserve"> the support of 2-band configuration of 1T-1T UL Tx switching using Rel-18 UL Tx switching configurations.</w:t>
            </w:r>
            <w:r w:rsidRPr="00DF4833">
              <w:rPr>
                <w:rFonts w:eastAsia="MS Mincho" w:cs="Arial"/>
                <w:szCs w:val="18"/>
              </w:rPr>
              <w:t xml:space="preserve"> This capability is applicable for a band pair where the UE reports no UL-MIMO on both bands and indicates support of </w:t>
            </w:r>
            <w:proofErr w:type="spellStart"/>
            <w:r w:rsidRPr="00DF4833">
              <w:rPr>
                <w:rFonts w:eastAsia="MS Mincho" w:cs="Arial"/>
                <w:szCs w:val="18"/>
              </w:rPr>
              <w:t>switchedUL</w:t>
            </w:r>
            <w:proofErr w:type="spellEnd"/>
            <w:r w:rsidRPr="00DF4833">
              <w:t xml:space="preserve"> in </w:t>
            </w:r>
            <w:r w:rsidRPr="00DF4833">
              <w:rPr>
                <w:rFonts w:eastAsia="MS Mincho" w:cs="Arial"/>
                <w:i/>
                <w:iCs/>
                <w:szCs w:val="18"/>
              </w:rPr>
              <w:t>uplinkTxSwitchingOptionForBandPair-r18</w:t>
            </w:r>
            <w:r w:rsidRPr="00DF4833">
              <w:rPr>
                <w:rFonts w:eastAsia="MS Mincho" w:cs="Arial"/>
                <w:szCs w:val="18"/>
              </w:rPr>
              <w:t>.</w:t>
            </w:r>
          </w:p>
        </w:tc>
        <w:tc>
          <w:tcPr>
            <w:tcW w:w="709" w:type="dxa"/>
          </w:tcPr>
          <w:p w14:paraId="0B3F779D" w14:textId="77777777" w:rsidR="009352FD" w:rsidRPr="00DF4833" w:rsidRDefault="009352FD" w:rsidP="00BC0A75">
            <w:pPr>
              <w:pStyle w:val="TAL"/>
              <w:jc w:val="center"/>
              <w:rPr>
                <w:bCs/>
                <w:iCs/>
              </w:rPr>
            </w:pPr>
            <w:r w:rsidRPr="00DF4833">
              <w:rPr>
                <w:bCs/>
                <w:iCs/>
              </w:rPr>
              <w:t>BC</w:t>
            </w:r>
          </w:p>
        </w:tc>
        <w:tc>
          <w:tcPr>
            <w:tcW w:w="567" w:type="dxa"/>
          </w:tcPr>
          <w:p w14:paraId="1CDC6E3F" w14:textId="77777777" w:rsidR="009352FD" w:rsidRPr="00DF4833" w:rsidRDefault="009352FD" w:rsidP="00BC0A75">
            <w:pPr>
              <w:pStyle w:val="TAL"/>
              <w:jc w:val="center"/>
              <w:rPr>
                <w:bCs/>
                <w:iCs/>
              </w:rPr>
            </w:pPr>
            <w:r w:rsidRPr="00DF4833">
              <w:rPr>
                <w:bCs/>
                <w:iCs/>
              </w:rPr>
              <w:t>FD</w:t>
            </w:r>
          </w:p>
        </w:tc>
        <w:tc>
          <w:tcPr>
            <w:tcW w:w="709" w:type="dxa"/>
          </w:tcPr>
          <w:p w14:paraId="4F7E20CE" w14:textId="77777777" w:rsidR="009352FD" w:rsidRPr="00DF4833" w:rsidRDefault="009352FD" w:rsidP="00BC0A75">
            <w:pPr>
              <w:pStyle w:val="TAL"/>
              <w:jc w:val="center"/>
              <w:rPr>
                <w:rFonts w:eastAsia="等线"/>
              </w:rPr>
            </w:pPr>
            <w:r w:rsidRPr="00DF4833">
              <w:rPr>
                <w:rFonts w:eastAsia="等线"/>
              </w:rPr>
              <w:t>N/A</w:t>
            </w:r>
          </w:p>
        </w:tc>
        <w:tc>
          <w:tcPr>
            <w:tcW w:w="728" w:type="dxa"/>
          </w:tcPr>
          <w:p w14:paraId="34BD6856" w14:textId="77777777" w:rsidR="009352FD" w:rsidRPr="00DF4833" w:rsidRDefault="009352FD" w:rsidP="00BC0A75">
            <w:pPr>
              <w:pStyle w:val="TAL"/>
              <w:jc w:val="center"/>
            </w:pPr>
            <w:r w:rsidRPr="00DF4833">
              <w:t>FR1 only</w:t>
            </w:r>
          </w:p>
        </w:tc>
      </w:tr>
      <w:tr w:rsidR="009352FD" w:rsidRPr="00DF4833" w14:paraId="75C6838C" w14:textId="77777777" w:rsidTr="00BC0A75">
        <w:trPr>
          <w:cantSplit/>
          <w:tblHeader/>
        </w:trPr>
        <w:tc>
          <w:tcPr>
            <w:tcW w:w="6917" w:type="dxa"/>
          </w:tcPr>
          <w:p w14:paraId="1A8658DB" w14:textId="77777777" w:rsidR="009352FD" w:rsidRPr="00DF4833" w:rsidRDefault="009352FD" w:rsidP="00BC0A75">
            <w:pPr>
              <w:pStyle w:val="TAL"/>
              <w:rPr>
                <w:b/>
                <w:bCs/>
                <w:i/>
                <w:iCs/>
              </w:rPr>
            </w:pPr>
            <w:r w:rsidRPr="00DF4833">
              <w:rPr>
                <w:b/>
                <w:bCs/>
                <w:i/>
                <w:iCs/>
              </w:rPr>
              <w:lastRenderedPageBreak/>
              <w:t>UplinkTxSwitchingBandParameters-v1700</w:t>
            </w:r>
            <w:r w:rsidRPr="00DF4833">
              <w:rPr>
                <w:rFonts w:eastAsia="PMingLiU"/>
                <w:b/>
                <w:bCs/>
                <w:i/>
                <w:iCs/>
                <w:lang w:eastAsia="zh-TW"/>
              </w:rPr>
              <w:t xml:space="preserve">, </w:t>
            </w:r>
            <w:r w:rsidRPr="00DF4833">
              <w:rPr>
                <w:b/>
                <w:bCs/>
                <w:i/>
                <w:iCs/>
              </w:rPr>
              <w:t>UplinkTxSwitchingBandParameters-v1</w:t>
            </w:r>
            <w:r w:rsidRPr="00DF4833">
              <w:rPr>
                <w:rFonts w:eastAsia="PMingLiU"/>
                <w:b/>
                <w:bCs/>
                <w:i/>
                <w:iCs/>
                <w:lang w:eastAsia="zh-TW"/>
              </w:rPr>
              <w:t>900</w:t>
            </w:r>
          </w:p>
          <w:p w14:paraId="2F0B995C" w14:textId="77777777" w:rsidR="009352FD" w:rsidRPr="00DF4833" w:rsidRDefault="009352FD" w:rsidP="00BC0A75">
            <w:pPr>
              <w:pStyle w:val="TAL"/>
            </w:pPr>
            <w:r w:rsidRPr="00DF4833">
              <w:t>Contains the UL Tx switching specific band parameters for a given band combination.</w:t>
            </w:r>
          </w:p>
          <w:p w14:paraId="6B07230E" w14:textId="77777777" w:rsidR="009352FD" w:rsidRPr="00DF4833" w:rsidRDefault="009352FD" w:rsidP="00BC0A75">
            <w:pPr>
              <w:pStyle w:val="TAL"/>
              <w:rPr>
                <w:bCs/>
                <w:iCs/>
                <w:szCs w:val="18"/>
              </w:rPr>
            </w:pPr>
            <w:r w:rsidRPr="00DF4833">
              <w:rPr>
                <w:lang w:eastAsia="fr-FR"/>
              </w:rPr>
              <w:t>The capability signalling comprises of the following parameters:</w:t>
            </w:r>
          </w:p>
          <w:p w14:paraId="0BD8B89D" w14:textId="77777777" w:rsidR="009352FD" w:rsidRPr="00DF4833" w:rsidRDefault="009352FD" w:rsidP="00BC0A75">
            <w:pPr>
              <w:pStyle w:val="TAL"/>
              <w:ind w:left="318" w:hanging="318"/>
              <w:rPr>
                <w:lang w:eastAsia="fr-FR"/>
              </w:rPr>
            </w:pPr>
            <w:r w:rsidRPr="00DF4833">
              <w:rPr>
                <w:lang w:eastAsia="fr-FR"/>
              </w:rPr>
              <w:t>-</w:t>
            </w:r>
            <w:r w:rsidRPr="00DF4833">
              <w:rPr>
                <w:lang w:eastAsia="fr-FR"/>
              </w:rPr>
              <w:tab/>
            </w:r>
            <w:r w:rsidRPr="00DF4833">
              <w:rPr>
                <w:i/>
                <w:lang w:eastAsia="fr-FR"/>
              </w:rPr>
              <w:t>bandIndex-r17</w:t>
            </w:r>
            <w:r w:rsidRPr="00DF4833">
              <w:rPr>
                <w:lang w:eastAsia="fr-FR"/>
              </w:rPr>
              <w:t xml:space="preserve"> indicates a band on which UE supports dynamic UL Tx switching with another band in the band combination. </w:t>
            </w:r>
            <w:proofErr w:type="spellStart"/>
            <w:r w:rsidRPr="00DF4833">
              <w:rPr>
                <w:i/>
                <w:lang w:eastAsia="fr-FR"/>
              </w:rPr>
              <w:t>bandIndex</w:t>
            </w:r>
            <w:proofErr w:type="spellEnd"/>
            <w:r w:rsidRPr="00DF4833">
              <w:rPr>
                <w:lang w:eastAsia="fr-FR"/>
              </w:rPr>
              <w:t xml:space="preserve"> xx refers to the </w:t>
            </w:r>
            <w:proofErr w:type="spellStart"/>
            <w:r w:rsidRPr="00DF4833">
              <w:rPr>
                <w:lang w:eastAsia="fr-FR"/>
              </w:rPr>
              <w:t>xxth</w:t>
            </w:r>
            <w:proofErr w:type="spellEnd"/>
            <w:r w:rsidRPr="00DF4833">
              <w:rPr>
                <w:lang w:eastAsia="fr-FR"/>
              </w:rPr>
              <w:t xml:space="preserve"> band entry in the band combination.</w:t>
            </w:r>
          </w:p>
          <w:p w14:paraId="142F2180" w14:textId="77777777" w:rsidR="009352FD" w:rsidRPr="00DF4833" w:rsidRDefault="009352FD" w:rsidP="00BC0A75">
            <w:pPr>
              <w:pStyle w:val="TAL"/>
              <w:ind w:left="318" w:hanging="318"/>
              <w:rPr>
                <w:lang w:eastAsia="fr-FR"/>
              </w:rPr>
            </w:pPr>
            <w:r w:rsidRPr="00DF4833">
              <w:rPr>
                <w:lang w:eastAsia="fr-FR"/>
              </w:rPr>
              <w:t>-</w:t>
            </w:r>
            <w:r w:rsidRPr="00DF4833">
              <w:rPr>
                <w:lang w:eastAsia="fr-FR"/>
              </w:rPr>
              <w:tab/>
            </w:r>
            <w:r w:rsidRPr="00DF4833">
              <w:rPr>
                <w:i/>
                <w:lang w:eastAsia="fr-FR"/>
              </w:rPr>
              <w:t>bandIndex-r1</w:t>
            </w:r>
            <w:r w:rsidRPr="00DF4833">
              <w:rPr>
                <w:rFonts w:eastAsia="PMingLiU"/>
                <w:i/>
                <w:lang w:eastAsia="zh-TW"/>
              </w:rPr>
              <w:t>9</w:t>
            </w:r>
            <w:r w:rsidRPr="00DF4833">
              <w:rPr>
                <w:lang w:eastAsia="fr-FR"/>
              </w:rPr>
              <w:t xml:space="preserve"> indicates a band on which </w:t>
            </w:r>
            <w:r w:rsidRPr="00DF4833">
              <w:rPr>
                <w:rFonts w:eastAsia="PMingLiU"/>
                <w:lang w:eastAsia="zh-TW"/>
              </w:rPr>
              <w:t xml:space="preserve">3Tx </w:t>
            </w:r>
            <w:r w:rsidRPr="00DF4833">
              <w:rPr>
                <w:lang w:eastAsia="fr-FR"/>
              </w:rPr>
              <w:t xml:space="preserve">UE supports dynamic UL Tx switching with another band </w:t>
            </w:r>
            <w:r w:rsidRPr="00DF4833">
              <w:rPr>
                <w:rFonts w:eastAsia="PMingLiU"/>
                <w:lang w:eastAsia="zh-TW"/>
              </w:rPr>
              <w:t xml:space="preserve">with up to 2Tx per band </w:t>
            </w:r>
            <w:r w:rsidRPr="00DF4833">
              <w:rPr>
                <w:lang w:eastAsia="fr-FR"/>
              </w:rPr>
              <w:t xml:space="preserve">in the band combination. </w:t>
            </w:r>
            <w:proofErr w:type="spellStart"/>
            <w:r w:rsidRPr="00DF4833">
              <w:rPr>
                <w:i/>
                <w:lang w:eastAsia="fr-FR"/>
              </w:rPr>
              <w:t>bandIndex</w:t>
            </w:r>
            <w:proofErr w:type="spellEnd"/>
            <w:r w:rsidRPr="00DF4833">
              <w:rPr>
                <w:lang w:eastAsia="fr-FR"/>
              </w:rPr>
              <w:t xml:space="preserve"> xx refers to the </w:t>
            </w:r>
            <w:proofErr w:type="spellStart"/>
            <w:r w:rsidRPr="00DF4833">
              <w:rPr>
                <w:lang w:eastAsia="fr-FR"/>
              </w:rPr>
              <w:t>xxth</w:t>
            </w:r>
            <w:proofErr w:type="spellEnd"/>
            <w:r w:rsidRPr="00DF4833">
              <w:rPr>
                <w:lang w:eastAsia="fr-FR"/>
              </w:rPr>
              <w:t xml:space="preserve"> band entry in the band combination.</w:t>
            </w:r>
          </w:p>
          <w:p w14:paraId="6F24E365" w14:textId="77777777" w:rsidR="009352FD" w:rsidRPr="00DF4833" w:rsidRDefault="009352FD" w:rsidP="00BC0A75">
            <w:pPr>
              <w:pStyle w:val="TAL"/>
              <w:ind w:left="318" w:hanging="318"/>
              <w:rPr>
                <w:rFonts w:cs="Arial"/>
                <w:bCs/>
                <w:iCs/>
                <w:szCs w:val="18"/>
              </w:rPr>
            </w:pPr>
            <w:r w:rsidRPr="00DF4833">
              <w:rPr>
                <w:rFonts w:cs="Arial"/>
                <w:szCs w:val="18"/>
                <w:lang w:eastAsia="fr-FR"/>
              </w:rPr>
              <w:t>-</w:t>
            </w:r>
            <w:r w:rsidRPr="00DF4833">
              <w:rPr>
                <w:rFonts w:cs="Arial"/>
                <w:szCs w:val="18"/>
                <w:lang w:eastAsia="fr-FR"/>
              </w:rPr>
              <w:tab/>
            </w:r>
            <w:r w:rsidRPr="00DF4833">
              <w:rPr>
                <w:rFonts w:cs="Arial"/>
                <w:i/>
                <w:szCs w:val="18"/>
                <w:lang w:eastAsia="fr-FR"/>
              </w:rPr>
              <w:t>uplinkTxSwitching2T2T-PUSCH-TransCoherence-r17</w:t>
            </w:r>
            <w:r w:rsidRPr="00DF4833">
              <w:rPr>
                <w:rFonts w:cs="Arial"/>
                <w:szCs w:val="18"/>
                <w:lang w:eastAsia="fr-FR"/>
              </w:rPr>
              <w:t xml:space="preserve"> indicates support of </w:t>
            </w:r>
            <w:r w:rsidRPr="00DF4833">
              <w:rPr>
                <w:rFonts w:cs="Arial"/>
                <w:bCs/>
                <w:iCs/>
                <w:szCs w:val="18"/>
              </w:rPr>
              <w:t xml:space="preserve">the uplink codebook subset for the carrier(s) on a band capable of two antenna connectors </w:t>
            </w:r>
            <w:r w:rsidRPr="00DF4833">
              <w:rPr>
                <w:rFonts w:cs="Arial"/>
                <w:szCs w:val="18"/>
                <w:lang w:eastAsia="fr-FR"/>
              </w:rPr>
              <w:t xml:space="preserve">on which UE supports dynamic UL 2Tx-2Tx switching with another band in the band combination. </w:t>
            </w:r>
            <w:r w:rsidRPr="00DF4833">
              <w:rPr>
                <w:rFonts w:cs="Arial"/>
                <w:bCs/>
                <w:iCs/>
                <w:szCs w:val="18"/>
              </w:rPr>
              <w:t>UE indicating support of full coherent codebook subset shall also support non-coherent codebook subset. If this field is absent,</w:t>
            </w:r>
          </w:p>
          <w:p w14:paraId="753486DC" w14:textId="77777777" w:rsidR="009352FD" w:rsidRPr="00DF4833" w:rsidRDefault="009352FD" w:rsidP="00BC0A75">
            <w:pPr>
              <w:pStyle w:val="TAL"/>
              <w:ind w:left="318" w:hanging="318"/>
              <w:rPr>
                <w:rFonts w:cs="Arial"/>
                <w:bCs/>
                <w:iCs/>
                <w:szCs w:val="18"/>
              </w:rPr>
            </w:pPr>
          </w:p>
          <w:p w14:paraId="7B2698C9" w14:textId="77777777" w:rsidR="009352FD" w:rsidRPr="00DF4833" w:rsidRDefault="009352FD" w:rsidP="00BC0A75">
            <w:pPr>
              <w:pStyle w:val="TAL"/>
              <w:ind w:left="743" w:hanging="425"/>
              <w:rPr>
                <w:rFonts w:cs="Arial"/>
                <w:bCs/>
                <w:iCs/>
                <w:szCs w:val="18"/>
              </w:rPr>
            </w:pPr>
            <w:r w:rsidRPr="00DF4833">
              <w:rPr>
                <w:rFonts w:cs="Arial"/>
                <w:bCs/>
                <w:iCs/>
                <w:szCs w:val="18"/>
              </w:rPr>
              <w:t>-</w:t>
            </w:r>
            <w:r w:rsidRPr="00DF4833">
              <w:tab/>
              <w:t>When</w:t>
            </w:r>
            <w:r w:rsidRPr="00DF4833">
              <w:rPr>
                <w:rFonts w:cs="Arial"/>
                <w:bCs/>
                <w:iCs/>
                <w:kern w:val="2"/>
                <w:szCs w:val="18"/>
                <w:lang w:eastAsia="fr-FR"/>
              </w:rPr>
              <w:t xml:space="preserve"> 2Tx-2Tx switching between two bands is configured by </w:t>
            </w:r>
            <w:r w:rsidRPr="00DF4833">
              <w:rPr>
                <w:rFonts w:cs="Arial"/>
                <w:bCs/>
                <w:i/>
                <w:iCs/>
                <w:kern w:val="2"/>
                <w:szCs w:val="18"/>
                <w:lang w:eastAsia="fr-FR"/>
              </w:rPr>
              <w:t>uplinkTxSwitching-2T-Mode-r17</w:t>
            </w:r>
            <w:r w:rsidRPr="00DF4833">
              <w:rPr>
                <w:rFonts w:cs="Arial"/>
                <w:bCs/>
                <w:iCs/>
                <w:kern w:val="2"/>
                <w:szCs w:val="18"/>
                <w:lang w:eastAsia="fr-FR"/>
              </w:rPr>
              <w:t xml:space="preserve">, </w:t>
            </w:r>
            <w:r w:rsidRPr="00DF4833">
              <w:rPr>
                <w:rFonts w:cs="Arial"/>
                <w:bCs/>
                <w:iCs/>
                <w:szCs w:val="18"/>
              </w:rPr>
              <w:t>the per BC UE capability reported in</w:t>
            </w:r>
            <w:r w:rsidRPr="00DF4833">
              <w:t xml:space="preserve"> </w:t>
            </w:r>
            <w:r w:rsidRPr="00DF4833">
              <w:rPr>
                <w:rFonts w:cs="Arial"/>
                <w:bCs/>
                <w:i/>
                <w:iCs/>
                <w:szCs w:val="18"/>
              </w:rPr>
              <w:t>uplinkTxSwitching-PUSCH-TransCoherence-r16</w:t>
            </w:r>
            <w:r w:rsidRPr="00DF4833">
              <w:rPr>
                <w:rFonts w:cs="Arial"/>
                <w:bCs/>
                <w:iCs/>
                <w:szCs w:val="18"/>
              </w:rPr>
              <w:t xml:space="preserve"> is applied, and if this field and </w:t>
            </w:r>
            <w:r w:rsidRPr="00DF4833">
              <w:rPr>
                <w:rFonts w:cs="Arial"/>
                <w:bCs/>
                <w:i/>
                <w:iCs/>
                <w:szCs w:val="18"/>
              </w:rPr>
              <w:t>uplinkTxSwitching-PUSCH-TransCoherence-r16</w:t>
            </w:r>
            <w:r w:rsidRPr="00DF4833">
              <w:rPr>
                <w:rFonts w:cs="Arial"/>
                <w:bCs/>
                <w:iCs/>
                <w:szCs w:val="18"/>
              </w:rPr>
              <w:t xml:space="preserve"> are both absent, the UE capability reported in </w:t>
            </w:r>
            <w:proofErr w:type="spellStart"/>
            <w:r w:rsidRPr="00DF4833">
              <w:rPr>
                <w:rFonts w:cs="Arial"/>
                <w:bCs/>
                <w:i/>
                <w:iCs/>
                <w:szCs w:val="18"/>
              </w:rPr>
              <w:t>pusch-TransCoherence</w:t>
            </w:r>
            <w:proofErr w:type="spellEnd"/>
            <w:r w:rsidRPr="00DF4833">
              <w:rPr>
                <w:rFonts w:cs="Arial"/>
                <w:bCs/>
                <w:iCs/>
                <w:szCs w:val="18"/>
              </w:rPr>
              <w:t xml:space="preserve"> is applied when uplink Tx switching is triggered between last transmitted SRS and scheduled PUSCH transmission, as specified in TS 38.101-1 [2].</w:t>
            </w:r>
          </w:p>
          <w:p w14:paraId="12C04265" w14:textId="77777777" w:rsidR="009352FD" w:rsidRPr="00DF4833" w:rsidRDefault="009352FD" w:rsidP="00BC0A75">
            <w:pPr>
              <w:pStyle w:val="TAL"/>
              <w:ind w:left="743" w:hanging="425"/>
              <w:rPr>
                <w:rFonts w:cs="Arial"/>
                <w:bCs/>
                <w:iCs/>
                <w:szCs w:val="18"/>
              </w:rPr>
            </w:pPr>
            <w:r w:rsidRPr="00DF4833">
              <w:rPr>
                <w:rFonts w:cs="Arial"/>
                <w:bCs/>
                <w:iCs/>
                <w:szCs w:val="18"/>
              </w:rPr>
              <w:t>-</w:t>
            </w:r>
            <w:r w:rsidRPr="00DF4833">
              <w:tab/>
              <w:t xml:space="preserve">When R18 dynamic UL Tx switching is configured by </w:t>
            </w:r>
            <w:r w:rsidRPr="00DF4833">
              <w:rPr>
                <w:i/>
                <w:iCs/>
              </w:rPr>
              <w:t>uplinkTxSwitchingMoreBands-r18</w:t>
            </w:r>
            <w:r w:rsidRPr="00DF4833">
              <w:t xml:space="preserve">, the UE capability reported in </w:t>
            </w:r>
            <w:proofErr w:type="spellStart"/>
            <w:r w:rsidRPr="00DF4833">
              <w:rPr>
                <w:i/>
                <w:iCs/>
              </w:rPr>
              <w:t>pusch-TransCoherence</w:t>
            </w:r>
            <w:proofErr w:type="spellEnd"/>
            <w:r w:rsidRPr="00DF4833">
              <w:t xml:space="preserve"> is applied when uplink Tx switching is triggered between last transmitted SRS and scheduled PUSCH transmission, as specified in TS 38.101-1 [2].</w:t>
            </w:r>
          </w:p>
          <w:p w14:paraId="74BFDB67" w14:textId="77777777" w:rsidR="009352FD" w:rsidRPr="00DF4833" w:rsidRDefault="009352FD" w:rsidP="00BC0A75">
            <w:pPr>
              <w:pStyle w:val="TAL"/>
              <w:ind w:left="318" w:hanging="318"/>
              <w:rPr>
                <w:rFonts w:cs="Arial"/>
                <w:bCs/>
                <w:iCs/>
                <w:szCs w:val="18"/>
              </w:rPr>
            </w:pPr>
            <w:r w:rsidRPr="00DF4833">
              <w:rPr>
                <w:rFonts w:cs="Arial"/>
                <w:szCs w:val="18"/>
                <w:lang w:eastAsia="fr-FR"/>
              </w:rPr>
              <w:t>-</w:t>
            </w:r>
            <w:r w:rsidRPr="00DF4833">
              <w:rPr>
                <w:rFonts w:cs="Arial"/>
                <w:szCs w:val="18"/>
                <w:lang w:eastAsia="fr-FR"/>
              </w:rPr>
              <w:tab/>
            </w:r>
            <w:r w:rsidRPr="00DF4833">
              <w:rPr>
                <w:rFonts w:cs="Arial"/>
                <w:i/>
                <w:szCs w:val="18"/>
                <w:lang w:eastAsia="fr-FR"/>
              </w:rPr>
              <w:t>uplinkTxSwitching</w:t>
            </w:r>
            <w:r w:rsidRPr="00DF4833">
              <w:rPr>
                <w:rFonts w:eastAsia="PMingLiU" w:cs="Arial"/>
                <w:i/>
                <w:szCs w:val="18"/>
                <w:lang w:eastAsia="zh-TW"/>
              </w:rPr>
              <w:t>3Tx</w:t>
            </w:r>
            <w:r w:rsidRPr="00DF4833">
              <w:rPr>
                <w:rFonts w:cs="Arial"/>
                <w:i/>
                <w:szCs w:val="18"/>
                <w:lang w:eastAsia="fr-FR"/>
              </w:rPr>
              <w:t>-PUSCH-TransCoherence-DualUL-</w:t>
            </w:r>
            <w:r w:rsidRPr="00DF4833">
              <w:rPr>
                <w:rFonts w:eastAsia="PMingLiU" w:cs="Arial"/>
                <w:i/>
                <w:szCs w:val="18"/>
                <w:lang w:eastAsia="zh-TW"/>
              </w:rPr>
              <w:t>v1900</w:t>
            </w:r>
            <w:r w:rsidRPr="00DF4833">
              <w:rPr>
                <w:rFonts w:cs="Arial"/>
                <w:szCs w:val="18"/>
                <w:lang w:eastAsia="fr-FR"/>
              </w:rPr>
              <w:t xml:space="preserve"> indicates support of </w:t>
            </w:r>
            <w:r w:rsidRPr="00DF4833">
              <w:rPr>
                <w:rFonts w:cs="Arial"/>
                <w:bCs/>
                <w:iCs/>
                <w:szCs w:val="18"/>
              </w:rPr>
              <w:t xml:space="preserve">the uplink codebook subset for the carrier(s) on a band capable of two antenna connectors </w:t>
            </w:r>
            <w:r w:rsidRPr="00DF4833">
              <w:rPr>
                <w:rFonts w:cs="Arial"/>
                <w:szCs w:val="18"/>
                <w:lang w:eastAsia="fr-FR"/>
              </w:rPr>
              <w:t xml:space="preserve">on which </w:t>
            </w:r>
            <w:r w:rsidRPr="00DF4833">
              <w:rPr>
                <w:rFonts w:eastAsia="PMingLiU" w:cs="Arial"/>
                <w:szCs w:val="18"/>
                <w:lang w:eastAsia="zh-TW"/>
              </w:rPr>
              <w:t xml:space="preserve">3Tx </w:t>
            </w:r>
            <w:r w:rsidRPr="00DF4833">
              <w:rPr>
                <w:rFonts w:cs="Arial"/>
                <w:szCs w:val="18"/>
                <w:lang w:eastAsia="fr-FR"/>
              </w:rPr>
              <w:t>UE supports dynamic UL switching with another band</w:t>
            </w:r>
            <w:r w:rsidRPr="00DF4833">
              <w:rPr>
                <w:rFonts w:eastAsia="PMingLiU" w:cs="Arial"/>
                <w:szCs w:val="18"/>
                <w:lang w:eastAsia="zh-TW"/>
              </w:rPr>
              <w:t xml:space="preserve"> with up to 2Tx per band</w:t>
            </w:r>
            <w:r w:rsidRPr="00DF4833">
              <w:rPr>
                <w:rFonts w:cs="Arial"/>
                <w:szCs w:val="18"/>
                <w:lang w:eastAsia="fr-FR"/>
              </w:rPr>
              <w:t xml:space="preserve"> in the band combination. </w:t>
            </w:r>
            <w:r w:rsidRPr="00DF4833">
              <w:rPr>
                <w:rFonts w:cs="Arial"/>
                <w:bCs/>
                <w:iCs/>
                <w:szCs w:val="18"/>
              </w:rPr>
              <w:t>UE indicating support of full coherent codebook subset shall also support non-coherent codebook subset. If this field is absent,</w:t>
            </w:r>
            <w:r w:rsidRPr="00DF4833">
              <w:rPr>
                <w:rFonts w:eastAsia="PMingLiU" w:cs="Arial"/>
                <w:bCs/>
                <w:iCs/>
                <w:szCs w:val="18"/>
                <w:lang w:eastAsia="zh-TW"/>
              </w:rPr>
              <w:t xml:space="preserve"> </w:t>
            </w:r>
            <w:r w:rsidRPr="00DF4833">
              <w:rPr>
                <w:rFonts w:cs="Arial"/>
                <w:bCs/>
                <w:iCs/>
                <w:szCs w:val="18"/>
              </w:rPr>
              <w:t>the per BC UE capability reported in</w:t>
            </w:r>
            <w:r w:rsidRPr="00DF4833">
              <w:t xml:space="preserve"> </w:t>
            </w:r>
            <w:r w:rsidRPr="00DF4833">
              <w:rPr>
                <w:rFonts w:cs="Arial"/>
                <w:bCs/>
                <w:i/>
                <w:iCs/>
                <w:szCs w:val="18"/>
              </w:rPr>
              <w:t>uplinkTxSwitching-PUSCH-TransCoherence-r16</w:t>
            </w:r>
            <w:r w:rsidRPr="00DF4833">
              <w:rPr>
                <w:rFonts w:cs="Arial"/>
                <w:bCs/>
                <w:iCs/>
                <w:szCs w:val="18"/>
              </w:rPr>
              <w:t xml:space="preserve"> is applied, and if this field and </w:t>
            </w:r>
            <w:r w:rsidRPr="00DF4833">
              <w:rPr>
                <w:rFonts w:cs="Arial"/>
                <w:bCs/>
                <w:i/>
                <w:iCs/>
                <w:szCs w:val="18"/>
              </w:rPr>
              <w:t>uplinkTxSwitching-PUSCH-TransCoherence-r16</w:t>
            </w:r>
            <w:r w:rsidRPr="00DF4833">
              <w:rPr>
                <w:rFonts w:cs="Arial"/>
                <w:bCs/>
                <w:iCs/>
                <w:szCs w:val="18"/>
              </w:rPr>
              <w:t xml:space="preserve"> are both absent, the UE capability reported in </w:t>
            </w:r>
            <w:proofErr w:type="spellStart"/>
            <w:r w:rsidRPr="00DF4833">
              <w:rPr>
                <w:rFonts w:cs="Arial"/>
                <w:bCs/>
                <w:i/>
                <w:iCs/>
                <w:szCs w:val="18"/>
              </w:rPr>
              <w:t>pusch-TransCoherence</w:t>
            </w:r>
            <w:proofErr w:type="spellEnd"/>
            <w:r w:rsidRPr="00DF4833">
              <w:rPr>
                <w:rFonts w:cs="Arial"/>
                <w:bCs/>
                <w:iCs/>
                <w:szCs w:val="18"/>
              </w:rPr>
              <w:t xml:space="preserve"> is applied when uplink Tx switching is triggered between last transmitted SRS and scheduled PUSCH transmission, as specified in TS 38.101-1 [2].</w:t>
            </w:r>
          </w:p>
          <w:p w14:paraId="7F50FFE4" w14:textId="77777777" w:rsidR="009352FD" w:rsidRPr="00DF4833" w:rsidRDefault="009352FD" w:rsidP="00BC0A75">
            <w:pPr>
              <w:pStyle w:val="TAL"/>
              <w:ind w:left="318" w:hanging="318"/>
              <w:rPr>
                <w:rFonts w:cs="Arial"/>
                <w:bCs/>
                <w:iCs/>
                <w:szCs w:val="18"/>
              </w:rPr>
            </w:pPr>
          </w:p>
          <w:p w14:paraId="6175C93C" w14:textId="77777777" w:rsidR="009352FD" w:rsidRPr="00DF4833" w:rsidRDefault="009352FD" w:rsidP="00BC0A75">
            <w:pPr>
              <w:pStyle w:val="TAN"/>
              <w:rPr>
                <w:b/>
                <w:i/>
              </w:rPr>
            </w:pPr>
            <w:r w:rsidRPr="00DF4833">
              <w:t>NOTE:</w:t>
            </w:r>
            <w:r w:rsidRPr="00DF4833">
              <w:tab/>
              <w:t xml:space="preserve">If </w:t>
            </w:r>
            <w:proofErr w:type="spellStart"/>
            <w:r w:rsidRPr="00DF4833">
              <w:rPr>
                <w:i/>
                <w:iCs/>
              </w:rPr>
              <w:t>UplinkTxSwitchingBandParameters</w:t>
            </w:r>
            <w:proofErr w:type="spellEnd"/>
            <w:r w:rsidRPr="00DF4833">
              <w:rPr>
                <w:i/>
                <w:iCs/>
              </w:rPr>
              <w:t xml:space="preserve"> </w:t>
            </w:r>
            <w:r w:rsidRPr="00DF4833">
              <w:t xml:space="preserve">(with suffix) is absent for one or more bands of a band combination, the per BC UE capability reported in </w:t>
            </w:r>
            <w:r w:rsidRPr="00DF4833">
              <w:rPr>
                <w:i/>
                <w:iCs/>
              </w:rPr>
              <w:t>uplinkTxSwitching-PUSCH-TransCoherence-r16</w:t>
            </w:r>
            <w:r w:rsidRPr="00DF4833">
              <w:t xml:space="preserve"> is applied for corresponding band(s), and if </w:t>
            </w:r>
            <w:r w:rsidRPr="00DF4833">
              <w:rPr>
                <w:i/>
                <w:iCs/>
              </w:rPr>
              <w:t>uplinkTxSwitching-PUSCH-TransCoherence-r16</w:t>
            </w:r>
            <w:r w:rsidRPr="00DF4833">
              <w:t xml:space="preserve"> is also absent, the UE capability reported in </w:t>
            </w:r>
            <w:proofErr w:type="spellStart"/>
            <w:r w:rsidRPr="00DF4833">
              <w:rPr>
                <w:i/>
                <w:iCs/>
              </w:rPr>
              <w:t>pusch-TransCoherence</w:t>
            </w:r>
            <w:proofErr w:type="spellEnd"/>
            <w:r w:rsidRPr="00DF4833">
              <w:t xml:space="preserve"> is applied for corresponding band(s) when uplink Tx switching is triggered between last transmitted SRS and scheduled PUSCH transmission, as specified in TS 38.101-1 [2].</w:t>
            </w:r>
          </w:p>
        </w:tc>
        <w:tc>
          <w:tcPr>
            <w:tcW w:w="709" w:type="dxa"/>
          </w:tcPr>
          <w:p w14:paraId="7EB5E2ED" w14:textId="77777777" w:rsidR="009352FD" w:rsidRPr="00DF4833" w:rsidRDefault="009352FD" w:rsidP="00BC0A75">
            <w:pPr>
              <w:pStyle w:val="TAL"/>
              <w:jc w:val="center"/>
              <w:rPr>
                <w:bCs/>
                <w:iCs/>
              </w:rPr>
            </w:pPr>
            <w:r w:rsidRPr="00DF4833">
              <w:rPr>
                <w:bCs/>
                <w:iCs/>
              </w:rPr>
              <w:t>BC</w:t>
            </w:r>
          </w:p>
        </w:tc>
        <w:tc>
          <w:tcPr>
            <w:tcW w:w="567" w:type="dxa"/>
          </w:tcPr>
          <w:p w14:paraId="22CFA007" w14:textId="77777777" w:rsidR="009352FD" w:rsidRPr="00DF4833" w:rsidRDefault="009352FD" w:rsidP="00BC0A75">
            <w:pPr>
              <w:pStyle w:val="TAL"/>
              <w:jc w:val="center"/>
              <w:rPr>
                <w:bCs/>
                <w:iCs/>
              </w:rPr>
            </w:pPr>
            <w:r w:rsidRPr="00DF4833">
              <w:rPr>
                <w:bCs/>
                <w:iCs/>
              </w:rPr>
              <w:t>No</w:t>
            </w:r>
          </w:p>
        </w:tc>
        <w:tc>
          <w:tcPr>
            <w:tcW w:w="709" w:type="dxa"/>
          </w:tcPr>
          <w:p w14:paraId="123ADED3" w14:textId="77777777" w:rsidR="009352FD" w:rsidRPr="00DF4833" w:rsidRDefault="009352FD" w:rsidP="00BC0A75">
            <w:pPr>
              <w:pStyle w:val="TAL"/>
              <w:jc w:val="center"/>
              <w:rPr>
                <w:rFonts w:eastAsia="等线"/>
              </w:rPr>
            </w:pPr>
            <w:r w:rsidRPr="00DF4833">
              <w:rPr>
                <w:rFonts w:eastAsia="等线"/>
              </w:rPr>
              <w:t>N/A</w:t>
            </w:r>
          </w:p>
        </w:tc>
        <w:tc>
          <w:tcPr>
            <w:tcW w:w="728" w:type="dxa"/>
          </w:tcPr>
          <w:p w14:paraId="7782F38E" w14:textId="77777777" w:rsidR="009352FD" w:rsidRPr="00DF4833" w:rsidRDefault="009352FD" w:rsidP="00BC0A75">
            <w:pPr>
              <w:pStyle w:val="TAL"/>
              <w:jc w:val="center"/>
            </w:pPr>
            <w:r w:rsidRPr="00DF4833">
              <w:t>FR1 only</w:t>
            </w:r>
          </w:p>
        </w:tc>
      </w:tr>
      <w:tr w:rsidR="009352FD" w:rsidRPr="00DF4833" w14:paraId="5095EA92" w14:textId="77777777" w:rsidTr="00BC0A75">
        <w:trPr>
          <w:cantSplit/>
          <w:tblHeader/>
        </w:trPr>
        <w:tc>
          <w:tcPr>
            <w:tcW w:w="6917" w:type="dxa"/>
          </w:tcPr>
          <w:p w14:paraId="5BB18087" w14:textId="77777777" w:rsidR="009352FD" w:rsidRPr="00DF4833" w:rsidRDefault="009352FD" w:rsidP="00BC0A75">
            <w:pPr>
              <w:pStyle w:val="TAL"/>
              <w:rPr>
                <w:b/>
                <w:bCs/>
                <w:i/>
                <w:iCs/>
                <w:lang w:eastAsia="fr-FR"/>
              </w:rPr>
            </w:pPr>
            <w:r w:rsidRPr="00DF4833">
              <w:rPr>
                <w:b/>
                <w:bCs/>
                <w:i/>
                <w:iCs/>
                <w:lang w:eastAsia="fr-FR"/>
              </w:rPr>
              <w:t>uplinkTxSwitchingMinimumSeparationTime-r18</w:t>
            </w:r>
          </w:p>
          <w:p w14:paraId="439C9FD2" w14:textId="77777777" w:rsidR="009352FD" w:rsidRPr="00DF4833" w:rsidRDefault="009352FD" w:rsidP="00BC0A75">
            <w:pPr>
              <w:pStyle w:val="TAL"/>
              <w:rPr>
                <w:b/>
                <w:bCs/>
                <w:i/>
                <w:iCs/>
              </w:rPr>
            </w:pPr>
            <w:r w:rsidRPr="00DF4833">
              <w:rPr>
                <w:rFonts w:cs="Arial"/>
                <w:lang w:eastAsia="fr-FR"/>
              </w:rPr>
              <w:t xml:space="preserve">Indicates the minimum separation time for two </w:t>
            </w:r>
            <w:proofErr w:type="gramStart"/>
            <w:r w:rsidRPr="00DF4833">
              <w:rPr>
                <w:rFonts w:cs="Arial"/>
                <w:lang w:eastAsia="fr-FR"/>
              </w:rPr>
              <w:t>uplink</w:t>
            </w:r>
            <w:proofErr w:type="gramEnd"/>
            <w:r w:rsidRPr="00DF4833">
              <w:rPr>
                <w:rFonts w:cs="Arial"/>
                <w:lang w:eastAsia="fr-FR"/>
              </w:rPr>
              <w:t xml:space="preserve"> switching on more than 2 bands within any two consecutive reference slots as specified in TS 38.214 [12]. The field is mandatory when UE supports dynamic UL Tx switching across more than two bands.</w:t>
            </w:r>
          </w:p>
        </w:tc>
        <w:tc>
          <w:tcPr>
            <w:tcW w:w="709" w:type="dxa"/>
          </w:tcPr>
          <w:p w14:paraId="6AAC20E4" w14:textId="77777777" w:rsidR="009352FD" w:rsidRPr="00DF4833" w:rsidRDefault="009352FD" w:rsidP="00BC0A75">
            <w:pPr>
              <w:pStyle w:val="TAL"/>
              <w:jc w:val="center"/>
              <w:rPr>
                <w:bCs/>
                <w:iCs/>
              </w:rPr>
            </w:pPr>
            <w:r w:rsidRPr="00DF4833">
              <w:rPr>
                <w:rFonts w:cs="Arial"/>
                <w:bCs/>
                <w:iCs/>
                <w:lang w:eastAsia="fr-FR"/>
              </w:rPr>
              <w:t>BC</w:t>
            </w:r>
          </w:p>
        </w:tc>
        <w:tc>
          <w:tcPr>
            <w:tcW w:w="567" w:type="dxa"/>
          </w:tcPr>
          <w:p w14:paraId="6876B05B" w14:textId="77777777" w:rsidR="009352FD" w:rsidRPr="00DF4833" w:rsidRDefault="009352FD" w:rsidP="00BC0A75">
            <w:pPr>
              <w:pStyle w:val="TAL"/>
              <w:jc w:val="center"/>
              <w:rPr>
                <w:bCs/>
                <w:iCs/>
              </w:rPr>
            </w:pPr>
            <w:r w:rsidRPr="00DF4833">
              <w:rPr>
                <w:rFonts w:cs="Arial"/>
                <w:bCs/>
                <w:iCs/>
                <w:lang w:eastAsia="fr-FR"/>
              </w:rPr>
              <w:t>CY</w:t>
            </w:r>
          </w:p>
        </w:tc>
        <w:tc>
          <w:tcPr>
            <w:tcW w:w="709" w:type="dxa"/>
          </w:tcPr>
          <w:p w14:paraId="2C58719F" w14:textId="77777777" w:rsidR="009352FD" w:rsidRPr="00DF4833" w:rsidRDefault="009352FD" w:rsidP="00BC0A75">
            <w:pPr>
              <w:pStyle w:val="TAL"/>
              <w:jc w:val="center"/>
              <w:rPr>
                <w:rFonts w:eastAsia="等线"/>
              </w:rPr>
            </w:pPr>
            <w:r w:rsidRPr="00DF4833">
              <w:rPr>
                <w:rFonts w:eastAsia="等线" w:cs="Arial"/>
                <w:lang w:eastAsia="fr-FR"/>
              </w:rPr>
              <w:t>N/A</w:t>
            </w:r>
          </w:p>
        </w:tc>
        <w:tc>
          <w:tcPr>
            <w:tcW w:w="728" w:type="dxa"/>
          </w:tcPr>
          <w:p w14:paraId="580B9D14" w14:textId="77777777" w:rsidR="009352FD" w:rsidRPr="00DF4833" w:rsidRDefault="009352FD" w:rsidP="00BC0A75">
            <w:pPr>
              <w:pStyle w:val="TAL"/>
              <w:jc w:val="center"/>
            </w:pPr>
            <w:r w:rsidRPr="00DF4833">
              <w:rPr>
                <w:rFonts w:cs="Arial"/>
                <w:szCs w:val="18"/>
                <w:lang w:eastAsia="fr-FR"/>
              </w:rPr>
              <w:t>FR1 only</w:t>
            </w:r>
          </w:p>
        </w:tc>
      </w:tr>
      <w:tr w:rsidR="009352FD" w:rsidRPr="00DF4833" w14:paraId="2B4855C9" w14:textId="77777777" w:rsidTr="00BC0A75">
        <w:trPr>
          <w:cantSplit/>
          <w:tblHeader/>
        </w:trPr>
        <w:tc>
          <w:tcPr>
            <w:tcW w:w="6917" w:type="dxa"/>
          </w:tcPr>
          <w:p w14:paraId="2254C8DE" w14:textId="77777777" w:rsidR="009352FD" w:rsidRPr="00DF4833" w:rsidRDefault="009352FD" w:rsidP="00BC0A75">
            <w:pPr>
              <w:pStyle w:val="TAL"/>
              <w:rPr>
                <w:b/>
                <w:bCs/>
                <w:i/>
                <w:iCs/>
                <w:lang w:eastAsia="fr-FR"/>
              </w:rPr>
            </w:pPr>
            <w:r w:rsidRPr="00DF4833">
              <w:rPr>
                <w:b/>
                <w:bCs/>
                <w:i/>
                <w:iCs/>
                <w:lang w:eastAsia="fr-FR"/>
              </w:rPr>
              <w:t>uplinkTxSwitching-PUSCH-TransCoherence-r16</w:t>
            </w:r>
          </w:p>
          <w:p w14:paraId="29AAC0B8" w14:textId="77777777" w:rsidR="009352FD" w:rsidRPr="00DF4833" w:rsidRDefault="009352FD" w:rsidP="00BC0A75">
            <w:pPr>
              <w:pStyle w:val="TAL"/>
              <w:rPr>
                <w:bCs/>
                <w:iCs/>
              </w:rPr>
            </w:pPr>
            <w:r w:rsidRPr="00DF4833">
              <w:rPr>
                <w:bCs/>
                <w:iCs/>
              </w:rPr>
              <w:t>Indicates support of the uplink codebook subset when uplink 1Tx</w:t>
            </w:r>
            <w:r w:rsidRPr="00DF4833">
              <w:t>-2Tx</w:t>
            </w:r>
            <w:r w:rsidRPr="00DF4833">
              <w:rPr>
                <w:bCs/>
                <w:iCs/>
              </w:rPr>
              <w:t xml:space="preserve"> switching is triggered between last transmitted SRS and scheduled PUSCH transmission, as specified in TS 38.101-1 [2].</w:t>
            </w:r>
          </w:p>
          <w:p w14:paraId="16B0250B" w14:textId="77777777" w:rsidR="009352FD" w:rsidRPr="00DF4833" w:rsidRDefault="009352FD" w:rsidP="00BC0A75">
            <w:pPr>
              <w:pStyle w:val="TAL"/>
              <w:rPr>
                <w:bCs/>
                <w:iCs/>
              </w:rPr>
            </w:pPr>
            <w:r w:rsidRPr="00DF4833">
              <w:rPr>
                <w:bCs/>
                <w:iCs/>
              </w:rPr>
              <w:t>UE indicating support of full coherent codebook subset shall also support non-coherent codebook subset.</w:t>
            </w:r>
          </w:p>
          <w:p w14:paraId="7E89D46F" w14:textId="77777777" w:rsidR="009352FD" w:rsidRPr="00DF4833" w:rsidRDefault="009352FD" w:rsidP="00BC0A75">
            <w:pPr>
              <w:pStyle w:val="TAL"/>
              <w:rPr>
                <w:bCs/>
                <w:iCs/>
              </w:rPr>
            </w:pPr>
            <w:r w:rsidRPr="00DF4833">
              <w:rPr>
                <w:bCs/>
                <w:iCs/>
              </w:rPr>
              <w:t xml:space="preserve">If the field is absent, the supported uplink codebook subset indicated by </w:t>
            </w:r>
            <w:proofErr w:type="spellStart"/>
            <w:r w:rsidRPr="00DF4833">
              <w:rPr>
                <w:bCs/>
                <w:i/>
              </w:rPr>
              <w:t>pusch-TransCoherence</w:t>
            </w:r>
            <w:proofErr w:type="spellEnd"/>
            <w:r w:rsidRPr="00DF4833">
              <w:rPr>
                <w:bCs/>
                <w:iCs/>
              </w:rPr>
              <w:t xml:space="preserve"> applies when the uplink switching is triggered between last transmitted SRS and scheduled transmission.</w:t>
            </w:r>
          </w:p>
        </w:tc>
        <w:tc>
          <w:tcPr>
            <w:tcW w:w="709" w:type="dxa"/>
          </w:tcPr>
          <w:p w14:paraId="08A7A46F" w14:textId="77777777" w:rsidR="009352FD" w:rsidRPr="00DF4833" w:rsidRDefault="009352FD" w:rsidP="00BC0A75">
            <w:pPr>
              <w:pStyle w:val="TAL"/>
              <w:jc w:val="center"/>
              <w:rPr>
                <w:bCs/>
                <w:iCs/>
              </w:rPr>
            </w:pPr>
            <w:r w:rsidRPr="00DF4833">
              <w:rPr>
                <w:lang w:eastAsia="fr-FR"/>
              </w:rPr>
              <w:t>BC</w:t>
            </w:r>
          </w:p>
        </w:tc>
        <w:tc>
          <w:tcPr>
            <w:tcW w:w="567" w:type="dxa"/>
          </w:tcPr>
          <w:p w14:paraId="225BDE6A" w14:textId="77777777" w:rsidR="009352FD" w:rsidRPr="00DF4833" w:rsidRDefault="009352FD" w:rsidP="00BC0A75">
            <w:pPr>
              <w:pStyle w:val="TAL"/>
              <w:jc w:val="center"/>
              <w:rPr>
                <w:bCs/>
                <w:iCs/>
              </w:rPr>
            </w:pPr>
            <w:r w:rsidRPr="00DF4833">
              <w:rPr>
                <w:bCs/>
                <w:iCs/>
              </w:rPr>
              <w:t>No</w:t>
            </w:r>
          </w:p>
        </w:tc>
        <w:tc>
          <w:tcPr>
            <w:tcW w:w="709" w:type="dxa"/>
          </w:tcPr>
          <w:p w14:paraId="397042CE" w14:textId="77777777" w:rsidR="009352FD" w:rsidRPr="00DF4833" w:rsidRDefault="009352FD" w:rsidP="00BC0A75">
            <w:pPr>
              <w:pStyle w:val="TAL"/>
              <w:jc w:val="center"/>
              <w:rPr>
                <w:rFonts w:eastAsia="等线"/>
              </w:rPr>
            </w:pPr>
            <w:r w:rsidRPr="00DF4833">
              <w:rPr>
                <w:bCs/>
                <w:iCs/>
              </w:rPr>
              <w:t>N/A</w:t>
            </w:r>
          </w:p>
        </w:tc>
        <w:tc>
          <w:tcPr>
            <w:tcW w:w="728" w:type="dxa"/>
          </w:tcPr>
          <w:p w14:paraId="22BF9874" w14:textId="77777777" w:rsidR="009352FD" w:rsidRPr="00DF4833" w:rsidRDefault="009352FD" w:rsidP="00BC0A75">
            <w:pPr>
              <w:pStyle w:val="TAL"/>
              <w:jc w:val="center"/>
            </w:pPr>
            <w:r w:rsidRPr="00DF4833">
              <w:t>FR1 only</w:t>
            </w:r>
          </w:p>
        </w:tc>
      </w:tr>
    </w:tbl>
    <w:p w14:paraId="110FC9FA" w14:textId="77777777" w:rsidR="009352FD" w:rsidRPr="00DF4833" w:rsidRDefault="009352FD" w:rsidP="009352FD">
      <w:pPr>
        <w:rPr>
          <w:rFonts w:ascii="Arial" w:hAnsi="Arial"/>
        </w:rPr>
      </w:pPr>
    </w:p>
    <w:bookmarkEnd w:id="22"/>
    <w:bookmarkEnd w:id="23"/>
    <w:p w14:paraId="533FBE4D" w14:textId="77777777" w:rsidR="009352FD" w:rsidRPr="009352FD" w:rsidRDefault="009352FD" w:rsidP="009352FD"/>
    <w:sectPr w:rsidR="009352FD" w:rsidRPr="009352FD" w:rsidSect="009352FD">
      <w:footnotePr>
        <w:numRestart w:val="eachSect"/>
      </w:footnotePr>
      <w:pgSz w:w="11907" w:h="16840"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05E2E" w14:textId="77777777" w:rsidR="004A36EA" w:rsidRDefault="004A36EA" w:rsidP="00F579C2">
      <w:pPr>
        <w:spacing w:after="0"/>
      </w:pPr>
      <w:r>
        <w:separator/>
      </w:r>
    </w:p>
  </w:endnote>
  <w:endnote w:type="continuationSeparator" w:id="0">
    <w:p w14:paraId="3C677615" w14:textId="77777777" w:rsidR="004A36EA" w:rsidRDefault="004A36EA" w:rsidP="00F579C2">
      <w:pPr>
        <w:spacing w:after="0"/>
      </w:pPr>
      <w:r>
        <w:continuationSeparator/>
      </w:r>
    </w:p>
  </w:endnote>
  <w:endnote w:type="continuationNotice" w:id="1">
    <w:p w14:paraId="294494B7" w14:textId="77777777" w:rsidR="004A36EA" w:rsidRDefault="004A36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pitch w:val="fixed"/>
    <w:sig w:usb0="E00002FF" w:usb1="6AC7FDFB" w:usb2="08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31899" w14:textId="77777777" w:rsidR="004A36EA" w:rsidRDefault="004A36EA" w:rsidP="00F579C2">
      <w:pPr>
        <w:spacing w:after="0"/>
      </w:pPr>
      <w:r>
        <w:separator/>
      </w:r>
    </w:p>
  </w:footnote>
  <w:footnote w:type="continuationSeparator" w:id="0">
    <w:p w14:paraId="32D3C4AF" w14:textId="77777777" w:rsidR="004A36EA" w:rsidRDefault="004A36EA" w:rsidP="00F579C2">
      <w:pPr>
        <w:spacing w:after="0"/>
      </w:pPr>
      <w:r>
        <w:continuationSeparator/>
      </w:r>
    </w:p>
  </w:footnote>
  <w:footnote w:type="continuationNotice" w:id="1">
    <w:p w14:paraId="421953AB" w14:textId="77777777" w:rsidR="004A36EA" w:rsidRDefault="004A36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C64755"/>
    <w:multiLevelType w:val="hybridMultilevel"/>
    <w:tmpl w:val="8E8629E8"/>
    <w:lvl w:ilvl="0" w:tplc="7DBAD3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5C08A4"/>
    <w:multiLevelType w:val="hybridMultilevel"/>
    <w:tmpl w:val="3148EBD2"/>
    <w:lvl w:ilvl="0" w:tplc="890048C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3D4F20"/>
    <w:multiLevelType w:val="hybridMultilevel"/>
    <w:tmpl w:val="765620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5539468C"/>
    <w:multiLevelType w:val="hybridMultilevel"/>
    <w:tmpl w:val="3A760AC0"/>
    <w:lvl w:ilvl="0" w:tplc="3AF42022">
      <w:start w:val="6"/>
      <w:numFmt w:val="bullet"/>
      <w:lvlText w:val="-"/>
      <w:lvlJc w:val="left"/>
      <w:pPr>
        <w:ind w:left="360" w:hanging="36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3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09034489">
    <w:abstractNumId w:val="30"/>
  </w:num>
  <w:num w:numId="2" w16cid:durableId="35274997">
    <w:abstractNumId w:val="26"/>
  </w:num>
  <w:num w:numId="3" w16cid:durableId="146438095">
    <w:abstractNumId w:val="20"/>
  </w:num>
  <w:num w:numId="4" w16cid:durableId="1926528281">
    <w:abstractNumId w:val="11"/>
  </w:num>
  <w:num w:numId="5" w16cid:durableId="735511212">
    <w:abstractNumId w:val="27"/>
  </w:num>
  <w:num w:numId="6" w16cid:durableId="742607915">
    <w:abstractNumId w:val="17"/>
  </w:num>
  <w:num w:numId="7" w16cid:durableId="920141896">
    <w:abstractNumId w:val="18"/>
  </w:num>
  <w:num w:numId="8" w16cid:durableId="1298682330">
    <w:abstractNumId w:val="14"/>
  </w:num>
  <w:num w:numId="9" w16cid:durableId="215356059">
    <w:abstractNumId w:val="28"/>
  </w:num>
  <w:num w:numId="10" w16cid:durableId="327905243">
    <w:abstractNumId w:val="9"/>
  </w:num>
  <w:num w:numId="11" w16cid:durableId="1794012863">
    <w:abstractNumId w:val="8"/>
  </w:num>
  <w:num w:numId="12" w16cid:durableId="114761582">
    <w:abstractNumId w:val="7"/>
  </w:num>
  <w:num w:numId="13" w16cid:durableId="1469932552">
    <w:abstractNumId w:val="6"/>
  </w:num>
  <w:num w:numId="14" w16cid:durableId="1475567338">
    <w:abstractNumId w:val="5"/>
  </w:num>
  <w:num w:numId="15" w16cid:durableId="1023241480">
    <w:abstractNumId w:val="4"/>
  </w:num>
  <w:num w:numId="16" w16cid:durableId="1461342868">
    <w:abstractNumId w:val="3"/>
  </w:num>
  <w:num w:numId="17" w16cid:durableId="94858188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6705048">
    <w:abstractNumId w:val="29"/>
  </w:num>
  <w:num w:numId="19" w16cid:durableId="1634214586">
    <w:abstractNumId w:val="12"/>
  </w:num>
  <w:num w:numId="20" w16cid:durableId="2137940076">
    <w:abstractNumId w:val="19"/>
  </w:num>
  <w:num w:numId="21" w16cid:durableId="1730422870">
    <w:abstractNumId w:val="13"/>
  </w:num>
  <w:num w:numId="22" w16cid:durableId="904221290">
    <w:abstractNumId w:val="23"/>
  </w:num>
  <w:num w:numId="23" w16cid:durableId="368726083">
    <w:abstractNumId w:val="16"/>
  </w:num>
  <w:num w:numId="24" w16cid:durableId="641809589">
    <w:abstractNumId w:val="10"/>
  </w:num>
  <w:num w:numId="25" w16cid:durableId="1670601018">
    <w:abstractNumId w:val="15"/>
  </w:num>
  <w:num w:numId="26" w16cid:durableId="1239054895">
    <w:abstractNumId w:val="2"/>
  </w:num>
  <w:num w:numId="27" w16cid:durableId="151410619">
    <w:abstractNumId w:val="1"/>
  </w:num>
  <w:num w:numId="28" w16cid:durableId="1182276953">
    <w:abstractNumId w:val="0"/>
  </w:num>
  <w:num w:numId="29" w16cid:durableId="328605053">
    <w:abstractNumId w:val="25"/>
  </w:num>
  <w:num w:numId="30" w16cid:durableId="835271315">
    <w:abstractNumId w:val="22"/>
  </w:num>
  <w:num w:numId="31" w16cid:durableId="1468276151">
    <w:abstractNumId w:val="21"/>
  </w:num>
  <w:num w:numId="32" w16cid:durableId="60693406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55D1"/>
    <w:rsid w:val="00006DD4"/>
    <w:rsid w:val="00007321"/>
    <w:rsid w:val="00007C42"/>
    <w:rsid w:val="0001023B"/>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0A22"/>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4697"/>
    <w:rsid w:val="00065B9F"/>
    <w:rsid w:val="00066589"/>
    <w:rsid w:val="00066E55"/>
    <w:rsid w:val="0006709C"/>
    <w:rsid w:val="000700F4"/>
    <w:rsid w:val="00071E72"/>
    <w:rsid w:val="00072D86"/>
    <w:rsid w:val="00074714"/>
    <w:rsid w:val="00074BF8"/>
    <w:rsid w:val="000750B6"/>
    <w:rsid w:val="00075647"/>
    <w:rsid w:val="00077C6C"/>
    <w:rsid w:val="00083398"/>
    <w:rsid w:val="0008380F"/>
    <w:rsid w:val="00086670"/>
    <w:rsid w:val="000868A9"/>
    <w:rsid w:val="000935B7"/>
    <w:rsid w:val="00093700"/>
    <w:rsid w:val="00093AA8"/>
    <w:rsid w:val="00093E9E"/>
    <w:rsid w:val="00096048"/>
    <w:rsid w:val="000A01BF"/>
    <w:rsid w:val="000A1538"/>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6E89"/>
    <w:rsid w:val="000C78D5"/>
    <w:rsid w:val="000D0A25"/>
    <w:rsid w:val="000D1644"/>
    <w:rsid w:val="000D287E"/>
    <w:rsid w:val="000D3B8C"/>
    <w:rsid w:val="000D711B"/>
    <w:rsid w:val="000D769E"/>
    <w:rsid w:val="000E05C1"/>
    <w:rsid w:val="000E2EFD"/>
    <w:rsid w:val="000E3A83"/>
    <w:rsid w:val="000E3C24"/>
    <w:rsid w:val="000E63E2"/>
    <w:rsid w:val="000E72AA"/>
    <w:rsid w:val="000E7692"/>
    <w:rsid w:val="000F00E7"/>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56FA0"/>
    <w:rsid w:val="00160797"/>
    <w:rsid w:val="00161473"/>
    <w:rsid w:val="001619D9"/>
    <w:rsid w:val="00161C75"/>
    <w:rsid w:val="0016278B"/>
    <w:rsid w:val="00162A5E"/>
    <w:rsid w:val="001658A8"/>
    <w:rsid w:val="0016604D"/>
    <w:rsid w:val="0016666A"/>
    <w:rsid w:val="00166EFC"/>
    <w:rsid w:val="0017038A"/>
    <w:rsid w:val="00170CAA"/>
    <w:rsid w:val="00172132"/>
    <w:rsid w:val="001745A8"/>
    <w:rsid w:val="00175AE4"/>
    <w:rsid w:val="00177FDF"/>
    <w:rsid w:val="00180CDB"/>
    <w:rsid w:val="0018166F"/>
    <w:rsid w:val="00181A3A"/>
    <w:rsid w:val="001821E2"/>
    <w:rsid w:val="0018297E"/>
    <w:rsid w:val="00183BC9"/>
    <w:rsid w:val="00183C2F"/>
    <w:rsid w:val="0018463E"/>
    <w:rsid w:val="00186482"/>
    <w:rsid w:val="0018752F"/>
    <w:rsid w:val="001900F2"/>
    <w:rsid w:val="00191A84"/>
    <w:rsid w:val="00192C46"/>
    <w:rsid w:val="00196A55"/>
    <w:rsid w:val="00196B0C"/>
    <w:rsid w:val="00197386"/>
    <w:rsid w:val="00197EEC"/>
    <w:rsid w:val="001A120E"/>
    <w:rsid w:val="001A5002"/>
    <w:rsid w:val="001A5FD1"/>
    <w:rsid w:val="001A6C34"/>
    <w:rsid w:val="001A6C5A"/>
    <w:rsid w:val="001A7B60"/>
    <w:rsid w:val="001B2B7E"/>
    <w:rsid w:val="001B2B91"/>
    <w:rsid w:val="001B3FAF"/>
    <w:rsid w:val="001B475A"/>
    <w:rsid w:val="001B52F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81B"/>
    <w:rsid w:val="00237F0B"/>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A29"/>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CB9"/>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079F"/>
    <w:rsid w:val="00352951"/>
    <w:rsid w:val="00354C9E"/>
    <w:rsid w:val="00356A54"/>
    <w:rsid w:val="003572FF"/>
    <w:rsid w:val="00357C36"/>
    <w:rsid w:val="00357FBD"/>
    <w:rsid w:val="003614BE"/>
    <w:rsid w:val="00361FC4"/>
    <w:rsid w:val="0036333F"/>
    <w:rsid w:val="0036351E"/>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6D0"/>
    <w:rsid w:val="003A0BF4"/>
    <w:rsid w:val="003A0F86"/>
    <w:rsid w:val="003A3A3D"/>
    <w:rsid w:val="003A4DEE"/>
    <w:rsid w:val="003A7950"/>
    <w:rsid w:val="003A7B2B"/>
    <w:rsid w:val="003B0C11"/>
    <w:rsid w:val="003B24B0"/>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04D8"/>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4A79"/>
    <w:rsid w:val="00475980"/>
    <w:rsid w:val="00480A18"/>
    <w:rsid w:val="004821F6"/>
    <w:rsid w:val="00482409"/>
    <w:rsid w:val="00482A0D"/>
    <w:rsid w:val="00483122"/>
    <w:rsid w:val="004879A3"/>
    <w:rsid w:val="004931BF"/>
    <w:rsid w:val="00497830"/>
    <w:rsid w:val="00497AA8"/>
    <w:rsid w:val="00497F9D"/>
    <w:rsid w:val="004A00E9"/>
    <w:rsid w:val="004A0820"/>
    <w:rsid w:val="004A1035"/>
    <w:rsid w:val="004A1D1C"/>
    <w:rsid w:val="004A1D71"/>
    <w:rsid w:val="004A336F"/>
    <w:rsid w:val="004A36EA"/>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2C7C"/>
    <w:rsid w:val="004D3093"/>
    <w:rsid w:val="004D40C6"/>
    <w:rsid w:val="004D533F"/>
    <w:rsid w:val="004D564E"/>
    <w:rsid w:val="004D5C20"/>
    <w:rsid w:val="004E081F"/>
    <w:rsid w:val="004E0B73"/>
    <w:rsid w:val="004E1667"/>
    <w:rsid w:val="004E248B"/>
    <w:rsid w:val="004E2F9D"/>
    <w:rsid w:val="004E3350"/>
    <w:rsid w:val="004E3DBB"/>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07B"/>
    <w:rsid w:val="00517803"/>
    <w:rsid w:val="00517F57"/>
    <w:rsid w:val="00520317"/>
    <w:rsid w:val="00522D92"/>
    <w:rsid w:val="00524F56"/>
    <w:rsid w:val="00525639"/>
    <w:rsid w:val="00526455"/>
    <w:rsid w:val="0052659C"/>
    <w:rsid w:val="00527F11"/>
    <w:rsid w:val="0053261C"/>
    <w:rsid w:val="00533AE8"/>
    <w:rsid w:val="00534E85"/>
    <w:rsid w:val="0053621C"/>
    <w:rsid w:val="005362DB"/>
    <w:rsid w:val="00540A7B"/>
    <w:rsid w:val="00542527"/>
    <w:rsid w:val="00543604"/>
    <w:rsid w:val="005445FC"/>
    <w:rsid w:val="00544702"/>
    <w:rsid w:val="00545971"/>
    <w:rsid w:val="00545A65"/>
    <w:rsid w:val="00545D22"/>
    <w:rsid w:val="00550347"/>
    <w:rsid w:val="005504AD"/>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0E95"/>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9D4"/>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B7CF7"/>
    <w:rsid w:val="005C12DF"/>
    <w:rsid w:val="005C2085"/>
    <w:rsid w:val="005C4009"/>
    <w:rsid w:val="005C6A01"/>
    <w:rsid w:val="005C7EF7"/>
    <w:rsid w:val="005D3A49"/>
    <w:rsid w:val="005D3E91"/>
    <w:rsid w:val="005D489B"/>
    <w:rsid w:val="005D5DC9"/>
    <w:rsid w:val="005D6171"/>
    <w:rsid w:val="005D7213"/>
    <w:rsid w:val="005E23BC"/>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45D40"/>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5D4A"/>
    <w:rsid w:val="00676555"/>
    <w:rsid w:val="00677357"/>
    <w:rsid w:val="00680AEF"/>
    <w:rsid w:val="00680E2E"/>
    <w:rsid w:val="0068132A"/>
    <w:rsid w:val="0068151D"/>
    <w:rsid w:val="00681671"/>
    <w:rsid w:val="00685A18"/>
    <w:rsid w:val="0068796D"/>
    <w:rsid w:val="00692F57"/>
    <w:rsid w:val="00692FC2"/>
    <w:rsid w:val="006937EB"/>
    <w:rsid w:val="00693B07"/>
    <w:rsid w:val="00693CA6"/>
    <w:rsid w:val="0069511F"/>
    <w:rsid w:val="00695808"/>
    <w:rsid w:val="006958AB"/>
    <w:rsid w:val="00695AC6"/>
    <w:rsid w:val="006965D0"/>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2C4"/>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A62"/>
    <w:rsid w:val="00710BEE"/>
    <w:rsid w:val="00712192"/>
    <w:rsid w:val="007136F6"/>
    <w:rsid w:val="0071463B"/>
    <w:rsid w:val="00714C2A"/>
    <w:rsid w:val="00716789"/>
    <w:rsid w:val="00716899"/>
    <w:rsid w:val="00716A79"/>
    <w:rsid w:val="00717B5A"/>
    <w:rsid w:val="007203F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4952"/>
    <w:rsid w:val="007364C1"/>
    <w:rsid w:val="00736B36"/>
    <w:rsid w:val="00737CB7"/>
    <w:rsid w:val="00740106"/>
    <w:rsid w:val="00740663"/>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1EC4"/>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8768D"/>
    <w:rsid w:val="00791613"/>
    <w:rsid w:val="00792342"/>
    <w:rsid w:val="007936CB"/>
    <w:rsid w:val="00794FB2"/>
    <w:rsid w:val="00795236"/>
    <w:rsid w:val="00795DB6"/>
    <w:rsid w:val="007A049E"/>
    <w:rsid w:val="007A1B53"/>
    <w:rsid w:val="007A20E3"/>
    <w:rsid w:val="007A217D"/>
    <w:rsid w:val="007A566F"/>
    <w:rsid w:val="007A6371"/>
    <w:rsid w:val="007A7D18"/>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E7AEE"/>
    <w:rsid w:val="007F018F"/>
    <w:rsid w:val="007F1ACA"/>
    <w:rsid w:val="007F238A"/>
    <w:rsid w:val="007F2E4C"/>
    <w:rsid w:val="007F43B2"/>
    <w:rsid w:val="008001D9"/>
    <w:rsid w:val="008018C3"/>
    <w:rsid w:val="00802207"/>
    <w:rsid w:val="008025CE"/>
    <w:rsid w:val="00810CB5"/>
    <w:rsid w:val="008111A2"/>
    <w:rsid w:val="00811804"/>
    <w:rsid w:val="00811C77"/>
    <w:rsid w:val="00812464"/>
    <w:rsid w:val="00813071"/>
    <w:rsid w:val="00814A53"/>
    <w:rsid w:val="00814EF4"/>
    <w:rsid w:val="0081584A"/>
    <w:rsid w:val="0081649D"/>
    <w:rsid w:val="00816954"/>
    <w:rsid w:val="00817143"/>
    <w:rsid w:val="00817D48"/>
    <w:rsid w:val="00821376"/>
    <w:rsid w:val="00821A81"/>
    <w:rsid w:val="00821C8C"/>
    <w:rsid w:val="0082275E"/>
    <w:rsid w:val="00822EB5"/>
    <w:rsid w:val="0082450B"/>
    <w:rsid w:val="00824F98"/>
    <w:rsid w:val="008251F3"/>
    <w:rsid w:val="008279FA"/>
    <w:rsid w:val="00831E6B"/>
    <w:rsid w:val="008335BC"/>
    <w:rsid w:val="00833B4C"/>
    <w:rsid w:val="00833FCB"/>
    <w:rsid w:val="00835300"/>
    <w:rsid w:val="008368F5"/>
    <w:rsid w:val="00836D64"/>
    <w:rsid w:val="00836FFD"/>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01AF"/>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4B5E"/>
    <w:rsid w:val="00895788"/>
    <w:rsid w:val="008975ED"/>
    <w:rsid w:val="008A0FBF"/>
    <w:rsid w:val="008A1CDC"/>
    <w:rsid w:val="008A49CE"/>
    <w:rsid w:val="008A5A74"/>
    <w:rsid w:val="008A5F5B"/>
    <w:rsid w:val="008B0B16"/>
    <w:rsid w:val="008B0C28"/>
    <w:rsid w:val="008B11B0"/>
    <w:rsid w:val="008B1C82"/>
    <w:rsid w:val="008B3EE3"/>
    <w:rsid w:val="008B3F10"/>
    <w:rsid w:val="008B59D0"/>
    <w:rsid w:val="008B5E33"/>
    <w:rsid w:val="008B7DE1"/>
    <w:rsid w:val="008B7F92"/>
    <w:rsid w:val="008C03B7"/>
    <w:rsid w:val="008C1B98"/>
    <w:rsid w:val="008C2049"/>
    <w:rsid w:val="008C361D"/>
    <w:rsid w:val="008C3F3B"/>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E772E"/>
    <w:rsid w:val="008F1C78"/>
    <w:rsid w:val="008F1F33"/>
    <w:rsid w:val="008F3F86"/>
    <w:rsid w:val="008F4961"/>
    <w:rsid w:val="008F499A"/>
    <w:rsid w:val="008F6605"/>
    <w:rsid w:val="008F686C"/>
    <w:rsid w:val="008F781E"/>
    <w:rsid w:val="008F7B8B"/>
    <w:rsid w:val="0090059B"/>
    <w:rsid w:val="009009EF"/>
    <w:rsid w:val="0090160E"/>
    <w:rsid w:val="00901670"/>
    <w:rsid w:val="00904B7B"/>
    <w:rsid w:val="00906494"/>
    <w:rsid w:val="009075F1"/>
    <w:rsid w:val="00907886"/>
    <w:rsid w:val="00907E40"/>
    <w:rsid w:val="0091019F"/>
    <w:rsid w:val="00912B8B"/>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2FD"/>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77CE5"/>
    <w:rsid w:val="00980680"/>
    <w:rsid w:val="00980FD3"/>
    <w:rsid w:val="009811CE"/>
    <w:rsid w:val="0098229C"/>
    <w:rsid w:val="00983193"/>
    <w:rsid w:val="00984489"/>
    <w:rsid w:val="00984A30"/>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4A9D"/>
    <w:rsid w:val="009950A3"/>
    <w:rsid w:val="00995A45"/>
    <w:rsid w:val="009966F1"/>
    <w:rsid w:val="00996762"/>
    <w:rsid w:val="009A0354"/>
    <w:rsid w:val="009A0F3F"/>
    <w:rsid w:val="009A2195"/>
    <w:rsid w:val="009A2EF0"/>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1E4F"/>
    <w:rsid w:val="009C3366"/>
    <w:rsid w:val="009C413B"/>
    <w:rsid w:val="009C4CE9"/>
    <w:rsid w:val="009C523C"/>
    <w:rsid w:val="009C6030"/>
    <w:rsid w:val="009C636E"/>
    <w:rsid w:val="009C6E1A"/>
    <w:rsid w:val="009C71DE"/>
    <w:rsid w:val="009C7A00"/>
    <w:rsid w:val="009D02C4"/>
    <w:rsid w:val="009D10E9"/>
    <w:rsid w:val="009D25B3"/>
    <w:rsid w:val="009D434F"/>
    <w:rsid w:val="009D481A"/>
    <w:rsid w:val="009D63A8"/>
    <w:rsid w:val="009D63E3"/>
    <w:rsid w:val="009D6FA7"/>
    <w:rsid w:val="009D7622"/>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0DB7"/>
    <w:rsid w:val="00A12415"/>
    <w:rsid w:val="00A1588D"/>
    <w:rsid w:val="00A1680E"/>
    <w:rsid w:val="00A177DA"/>
    <w:rsid w:val="00A21235"/>
    <w:rsid w:val="00A2135E"/>
    <w:rsid w:val="00A2167A"/>
    <w:rsid w:val="00A217C8"/>
    <w:rsid w:val="00A2252F"/>
    <w:rsid w:val="00A246B6"/>
    <w:rsid w:val="00A3002D"/>
    <w:rsid w:val="00A30E6D"/>
    <w:rsid w:val="00A327BE"/>
    <w:rsid w:val="00A32890"/>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42DA"/>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05AC"/>
    <w:rsid w:val="00B11483"/>
    <w:rsid w:val="00B12144"/>
    <w:rsid w:val="00B12F2D"/>
    <w:rsid w:val="00B1427E"/>
    <w:rsid w:val="00B1447B"/>
    <w:rsid w:val="00B158D4"/>
    <w:rsid w:val="00B15DDC"/>
    <w:rsid w:val="00B15EE9"/>
    <w:rsid w:val="00B1627E"/>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A77"/>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900"/>
    <w:rsid w:val="00B749AB"/>
    <w:rsid w:val="00B74E9C"/>
    <w:rsid w:val="00B74FEC"/>
    <w:rsid w:val="00B75F70"/>
    <w:rsid w:val="00B761B5"/>
    <w:rsid w:val="00B772CD"/>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0A75"/>
    <w:rsid w:val="00BC1A53"/>
    <w:rsid w:val="00BC2784"/>
    <w:rsid w:val="00BC3FC6"/>
    <w:rsid w:val="00BC4E86"/>
    <w:rsid w:val="00BC5522"/>
    <w:rsid w:val="00BC677B"/>
    <w:rsid w:val="00BC6E48"/>
    <w:rsid w:val="00BD0426"/>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41F9"/>
    <w:rsid w:val="00C74B5E"/>
    <w:rsid w:val="00C75BB7"/>
    <w:rsid w:val="00C7753A"/>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743"/>
    <w:rsid w:val="00CB1BF2"/>
    <w:rsid w:val="00CB49FF"/>
    <w:rsid w:val="00CB5D71"/>
    <w:rsid w:val="00CB620D"/>
    <w:rsid w:val="00CB6ED1"/>
    <w:rsid w:val="00CB7656"/>
    <w:rsid w:val="00CC07D7"/>
    <w:rsid w:val="00CC0DB5"/>
    <w:rsid w:val="00CC1E70"/>
    <w:rsid w:val="00CC413B"/>
    <w:rsid w:val="00CC5026"/>
    <w:rsid w:val="00CC5D3A"/>
    <w:rsid w:val="00CD039F"/>
    <w:rsid w:val="00CD2756"/>
    <w:rsid w:val="00CD2ED7"/>
    <w:rsid w:val="00CD330A"/>
    <w:rsid w:val="00CD3A35"/>
    <w:rsid w:val="00CD4AF8"/>
    <w:rsid w:val="00CD6CF4"/>
    <w:rsid w:val="00CD7077"/>
    <w:rsid w:val="00CD7771"/>
    <w:rsid w:val="00CE11C8"/>
    <w:rsid w:val="00CE185D"/>
    <w:rsid w:val="00CE1C45"/>
    <w:rsid w:val="00CE2045"/>
    <w:rsid w:val="00CE21EA"/>
    <w:rsid w:val="00CE3926"/>
    <w:rsid w:val="00CE44B9"/>
    <w:rsid w:val="00CE677B"/>
    <w:rsid w:val="00CE6A40"/>
    <w:rsid w:val="00CE78F9"/>
    <w:rsid w:val="00CF2958"/>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151F"/>
    <w:rsid w:val="00D53BCF"/>
    <w:rsid w:val="00D5773D"/>
    <w:rsid w:val="00D57A81"/>
    <w:rsid w:val="00D57DD3"/>
    <w:rsid w:val="00D62631"/>
    <w:rsid w:val="00D64B85"/>
    <w:rsid w:val="00D650DC"/>
    <w:rsid w:val="00D661E5"/>
    <w:rsid w:val="00D67FE3"/>
    <w:rsid w:val="00D70C98"/>
    <w:rsid w:val="00D713FD"/>
    <w:rsid w:val="00D7284E"/>
    <w:rsid w:val="00D7287E"/>
    <w:rsid w:val="00D73D9E"/>
    <w:rsid w:val="00D73EED"/>
    <w:rsid w:val="00D74845"/>
    <w:rsid w:val="00D75A47"/>
    <w:rsid w:val="00D7645D"/>
    <w:rsid w:val="00D7687F"/>
    <w:rsid w:val="00D801C1"/>
    <w:rsid w:val="00D82041"/>
    <w:rsid w:val="00D822F4"/>
    <w:rsid w:val="00D824E8"/>
    <w:rsid w:val="00D82FC7"/>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784"/>
    <w:rsid w:val="00DD2856"/>
    <w:rsid w:val="00DD3295"/>
    <w:rsid w:val="00DD3C57"/>
    <w:rsid w:val="00DD3EE7"/>
    <w:rsid w:val="00DD4A53"/>
    <w:rsid w:val="00DD4CE7"/>
    <w:rsid w:val="00DD515A"/>
    <w:rsid w:val="00DD76B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CBA"/>
    <w:rsid w:val="00E47EE4"/>
    <w:rsid w:val="00E5110C"/>
    <w:rsid w:val="00E551E3"/>
    <w:rsid w:val="00E5680A"/>
    <w:rsid w:val="00E60037"/>
    <w:rsid w:val="00E60640"/>
    <w:rsid w:val="00E61424"/>
    <w:rsid w:val="00E62930"/>
    <w:rsid w:val="00E65AA2"/>
    <w:rsid w:val="00E7068E"/>
    <w:rsid w:val="00E70B4F"/>
    <w:rsid w:val="00E716EE"/>
    <w:rsid w:val="00E72241"/>
    <w:rsid w:val="00E764C2"/>
    <w:rsid w:val="00E76A0C"/>
    <w:rsid w:val="00E801C6"/>
    <w:rsid w:val="00E802CF"/>
    <w:rsid w:val="00E80FBC"/>
    <w:rsid w:val="00E81133"/>
    <w:rsid w:val="00E81E40"/>
    <w:rsid w:val="00E82800"/>
    <w:rsid w:val="00E8378B"/>
    <w:rsid w:val="00E846C9"/>
    <w:rsid w:val="00E85659"/>
    <w:rsid w:val="00E85A57"/>
    <w:rsid w:val="00E85AC6"/>
    <w:rsid w:val="00E8747F"/>
    <w:rsid w:val="00E9090D"/>
    <w:rsid w:val="00E92D5E"/>
    <w:rsid w:val="00E934A6"/>
    <w:rsid w:val="00E9632F"/>
    <w:rsid w:val="00E9685E"/>
    <w:rsid w:val="00E96F64"/>
    <w:rsid w:val="00E9794C"/>
    <w:rsid w:val="00E97B35"/>
    <w:rsid w:val="00E97DC4"/>
    <w:rsid w:val="00EA1137"/>
    <w:rsid w:val="00EA1D69"/>
    <w:rsid w:val="00EA2FD4"/>
    <w:rsid w:val="00EA4A6C"/>
    <w:rsid w:val="00EA4F53"/>
    <w:rsid w:val="00EB0B40"/>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D7C3B"/>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27F6A"/>
    <w:rsid w:val="00F300FB"/>
    <w:rsid w:val="00F30B04"/>
    <w:rsid w:val="00F34474"/>
    <w:rsid w:val="00F35607"/>
    <w:rsid w:val="00F3759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5A27"/>
    <w:rsid w:val="00F76998"/>
    <w:rsid w:val="00F770C4"/>
    <w:rsid w:val="00F811E9"/>
    <w:rsid w:val="00F81727"/>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925"/>
    <w:rsid w:val="00F93B91"/>
    <w:rsid w:val="00F9659E"/>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0">
    <w:name w:val="heading 3"/>
    <w:basedOn w:val="2"/>
    <w:next w:val="a"/>
    <w:link w:val="31"/>
    <w:qFormat/>
    <w:rsid w:val="00E4388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E43885"/>
    <w:pPr>
      <w:ind w:left="1418" w:hanging="1418"/>
      <w:outlineLvl w:val="3"/>
    </w:pPr>
    <w:rPr>
      <w:sz w:val="24"/>
    </w:rPr>
  </w:style>
  <w:style w:type="paragraph" w:styleId="50">
    <w:name w:val="heading 5"/>
    <w:basedOn w:val="40"/>
    <w:next w:val="a"/>
    <w:link w:val="51"/>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E43885"/>
    <w:pPr>
      <w:ind w:left="1985" w:hanging="1985"/>
      <w:outlineLvl w:val="9"/>
    </w:pPr>
    <w:rPr>
      <w:sz w:val="20"/>
    </w:rPr>
  </w:style>
  <w:style w:type="paragraph" w:styleId="32">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2">
    <w:name w:val="List Bullet 4"/>
    <w:basedOn w:val="33"/>
    <w:qFormat/>
    <w:rsid w:val="00E43885"/>
    <w:pPr>
      <w:ind w:left="1418"/>
    </w:pPr>
  </w:style>
  <w:style w:type="paragraph" w:styleId="33">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qFormat/>
    <w:rPr>
      <w:rFonts w:ascii="Courier New" w:hAnsi="Courier New"/>
      <w:lang w:val="nb-NO"/>
    </w:rPr>
  </w:style>
  <w:style w:type="paragraph" w:styleId="52">
    <w:name w:val="List Bullet 5"/>
    <w:basedOn w:val="42"/>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uiPriority w:val="99"/>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3">
    <w:name w:val="List 5"/>
    <w:basedOn w:val="43"/>
    <w:qFormat/>
    <w:rsid w:val="00E43885"/>
    <w:pPr>
      <w:ind w:left="1702"/>
    </w:pPr>
  </w:style>
  <w:style w:type="paragraph" w:styleId="43">
    <w:name w:val="List 4"/>
    <w:basedOn w:val="32"/>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2"/>
    <w:link w:val="B3Char2"/>
    <w:qFormat/>
    <w:rsid w:val="00E43885"/>
  </w:style>
  <w:style w:type="paragraph" w:customStyle="1" w:styleId="B4">
    <w:name w:val="B4"/>
    <w:basedOn w:val="43"/>
    <w:link w:val="B4Char"/>
    <w:qFormat/>
    <w:rsid w:val="00E43885"/>
  </w:style>
  <w:style w:type="paragraph" w:customStyle="1" w:styleId="B5">
    <w:name w:val="B5"/>
    <w:basedOn w:val="53"/>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1">
    <w:name w:val="标题 3 字符"/>
    <w:link w:val="30"/>
    <w:qFormat/>
    <w:rPr>
      <w:rFonts w:ascii="Arial" w:eastAsia="宋体"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1">
    <w:name w:val="标题 5 字符"/>
    <w:link w:val="50"/>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uiPriority w:val="99"/>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4">
    <w:name w:val="Body Text 3"/>
    <w:basedOn w:val="a"/>
    <w:link w:val="35"/>
    <w:unhideWhenUsed/>
    <w:qFormat/>
    <w:rsid w:val="00AD2B55"/>
    <w:pPr>
      <w:spacing w:after="120"/>
      <w:textAlignment w:val="auto"/>
    </w:pPr>
    <w:rPr>
      <w:rFonts w:eastAsia="Times New Roman"/>
      <w:sz w:val="16"/>
      <w:szCs w:val="16"/>
      <w:lang w:eastAsia="ja-JP"/>
    </w:rPr>
  </w:style>
  <w:style w:type="character" w:customStyle="1" w:styleId="35">
    <w:name w:val="正文文本 3 字符"/>
    <w:basedOn w:val="a0"/>
    <w:link w:val="34"/>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3"/>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j11">
    <w:name w:val="LGTdoc_제j11"/>
    <w:basedOn w:val="a"/>
    <w:qFormat/>
    <w:rsid w:val="009352FD"/>
    <w:pPr>
      <w:overflowPunct/>
      <w:autoSpaceDE/>
      <w:autoSpaceDN/>
      <w:snapToGrid w:val="0"/>
      <w:spacing w:beforeLines="50" w:before="120" w:after="100" w:afterAutospacing="1"/>
      <w:jc w:val="both"/>
      <w:textAlignment w:val="auto"/>
    </w:pPr>
    <w:rPr>
      <w:rFonts w:eastAsia="Batang"/>
      <w:b/>
      <w:sz w:val="28"/>
      <w:lang w:eastAsia="ko-KR"/>
    </w:rPr>
  </w:style>
  <w:style w:type="paragraph" w:styleId="aff8">
    <w:name w:val="Bibliography"/>
    <w:basedOn w:val="a"/>
    <w:next w:val="a"/>
    <w:uiPriority w:val="37"/>
    <w:semiHidden/>
    <w:unhideWhenUsed/>
    <w:rsid w:val="009352FD"/>
    <w:rPr>
      <w:rFonts w:eastAsia="Times New Roman"/>
    </w:rPr>
  </w:style>
  <w:style w:type="paragraph" w:styleId="aff9">
    <w:name w:val="Block Text"/>
    <w:basedOn w:val="a"/>
    <w:rsid w:val="009352F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a">
    <w:name w:val="Body Text First Indent"/>
    <w:basedOn w:val="ab"/>
    <w:link w:val="affb"/>
    <w:rsid w:val="009352FD"/>
    <w:pPr>
      <w:ind w:firstLine="360"/>
    </w:pPr>
    <w:rPr>
      <w:rFonts w:eastAsia="Times New Roman"/>
    </w:rPr>
  </w:style>
  <w:style w:type="character" w:customStyle="1" w:styleId="affb">
    <w:name w:val="正文文本首行缩进 字符"/>
    <w:basedOn w:val="ac"/>
    <w:link w:val="affa"/>
    <w:rsid w:val="009352FD"/>
    <w:rPr>
      <w:rFonts w:ascii="Times New Roman" w:eastAsia="Times New Roman" w:hAnsi="Times New Roman"/>
      <w:lang w:val="en-GB" w:eastAsia="en-US"/>
    </w:rPr>
  </w:style>
  <w:style w:type="paragraph" w:styleId="29">
    <w:name w:val="Body Text First Indent 2"/>
    <w:basedOn w:val="ad"/>
    <w:link w:val="2a"/>
    <w:rsid w:val="009352FD"/>
    <w:pPr>
      <w:spacing w:after="180"/>
      <w:ind w:left="360" w:firstLine="360"/>
      <w:jc w:val="left"/>
    </w:pPr>
    <w:rPr>
      <w:rFonts w:eastAsia="Times New Roman"/>
      <w:sz w:val="20"/>
      <w:lang w:val="en-GB"/>
    </w:rPr>
  </w:style>
  <w:style w:type="character" w:customStyle="1" w:styleId="2a">
    <w:name w:val="正文文本首行缩进 2 字符"/>
    <w:basedOn w:val="ae"/>
    <w:link w:val="29"/>
    <w:rsid w:val="009352FD"/>
    <w:rPr>
      <w:rFonts w:ascii="Times New Roman" w:eastAsia="Times New Roman" w:hAnsi="Times New Roman"/>
      <w:sz w:val="22"/>
      <w:lang w:val="en-GB" w:eastAsia="zh-CN"/>
    </w:rPr>
  </w:style>
  <w:style w:type="paragraph" w:styleId="2b">
    <w:name w:val="Body Text Indent 2"/>
    <w:basedOn w:val="a"/>
    <w:link w:val="2c"/>
    <w:rsid w:val="009352FD"/>
    <w:pPr>
      <w:spacing w:after="120" w:line="480" w:lineRule="auto"/>
      <w:ind w:left="283"/>
    </w:pPr>
    <w:rPr>
      <w:rFonts w:eastAsia="Times New Roman"/>
    </w:rPr>
  </w:style>
  <w:style w:type="character" w:customStyle="1" w:styleId="2c">
    <w:name w:val="正文文本缩进 2 字符"/>
    <w:basedOn w:val="a0"/>
    <w:link w:val="2b"/>
    <w:rsid w:val="009352FD"/>
    <w:rPr>
      <w:rFonts w:ascii="Times New Roman" w:eastAsia="Times New Roman" w:hAnsi="Times New Roman"/>
      <w:lang w:val="en-GB"/>
    </w:rPr>
  </w:style>
  <w:style w:type="paragraph" w:styleId="37">
    <w:name w:val="Body Text Indent 3"/>
    <w:basedOn w:val="a"/>
    <w:link w:val="38"/>
    <w:rsid w:val="009352FD"/>
    <w:pPr>
      <w:spacing w:after="120"/>
      <w:ind w:left="283"/>
    </w:pPr>
    <w:rPr>
      <w:rFonts w:eastAsia="Times New Roman"/>
      <w:sz w:val="16"/>
      <w:szCs w:val="16"/>
    </w:rPr>
  </w:style>
  <w:style w:type="character" w:customStyle="1" w:styleId="38">
    <w:name w:val="正文文本缩进 3 字符"/>
    <w:basedOn w:val="a0"/>
    <w:link w:val="37"/>
    <w:rsid w:val="009352FD"/>
    <w:rPr>
      <w:rFonts w:ascii="Times New Roman" w:eastAsia="Times New Roman" w:hAnsi="Times New Roman"/>
      <w:sz w:val="16"/>
      <w:szCs w:val="16"/>
      <w:lang w:val="en-GB"/>
    </w:rPr>
  </w:style>
  <w:style w:type="paragraph" w:styleId="affc">
    <w:name w:val="Closing"/>
    <w:basedOn w:val="a"/>
    <w:link w:val="affd"/>
    <w:rsid w:val="009352FD"/>
    <w:pPr>
      <w:spacing w:after="0"/>
      <w:ind w:left="4252"/>
    </w:pPr>
    <w:rPr>
      <w:rFonts w:eastAsia="Times New Roman"/>
    </w:rPr>
  </w:style>
  <w:style w:type="character" w:customStyle="1" w:styleId="affd">
    <w:name w:val="结束语 字符"/>
    <w:basedOn w:val="a0"/>
    <w:link w:val="affc"/>
    <w:rsid w:val="009352FD"/>
    <w:rPr>
      <w:rFonts w:ascii="Times New Roman" w:eastAsia="Times New Roman" w:hAnsi="Times New Roman"/>
      <w:lang w:val="en-GB"/>
    </w:rPr>
  </w:style>
  <w:style w:type="paragraph" w:styleId="affe">
    <w:name w:val="Date"/>
    <w:basedOn w:val="a"/>
    <w:next w:val="a"/>
    <w:link w:val="afff"/>
    <w:rsid w:val="009352FD"/>
    <w:rPr>
      <w:rFonts w:eastAsia="Times New Roman"/>
    </w:rPr>
  </w:style>
  <w:style w:type="character" w:customStyle="1" w:styleId="afff">
    <w:name w:val="日期 字符"/>
    <w:basedOn w:val="a0"/>
    <w:link w:val="affe"/>
    <w:rsid w:val="009352FD"/>
    <w:rPr>
      <w:rFonts w:ascii="Times New Roman" w:eastAsia="Times New Roman" w:hAnsi="Times New Roman"/>
      <w:lang w:val="en-GB"/>
    </w:rPr>
  </w:style>
  <w:style w:type="paragraph" w:styleId="afff0">
    <w:name w:val="E-mail Signature"/>
    <w:basedOn w:val="a"/>
    <w:link w:val="afff1"/>
    <w:rsid w:val="009352FD"/>
    <w:pPr>
      <w:spacing w:after="0"/>
    </w:pPr>
    <w:rPr>
      <w:rFonts w:eastAsia="Times New Roman"/>
    </w:rPr>
  </w:style>
  <w:style w:type="character" w:customStyle="1" w:styleId="afff1">
    <w:name w:val="电子邮件签名 字符"/>
    <w:basedOn w:val="a0"/>
    <w:link w:val="afff0"/>
    <w:rsid w:val="009352FD"/>
    <w:rPr>
      <w:rFonts w:ascii="Times New Roman" w:eastAsia="Times New Roman" w:hAnsi="Times New Roman"/>
      <w:lang w:val="en-GB"/>
    </w:rPr>
  </w:style>
  <w:style w:type="paragraph" w:styleId="afff2">
    <w:name w:val="endnote text"/>
    <w:basedOn w:val="a"/>
    <w:link w:val="afff3"/>
    <w:rsid w:val="009352FD"/>
    <w:pPr>
      <w:spacing w:after="0"/>
    </w:pPr>
    <w:rPr>
      <w:rFonts w:eastAsia="Times New Roman"/>
    </w:rPr>
  </w:style>
  <w:style w:type="character" w:customStyle="1" w:styleId="afff3">
    <w:name w:val="尾注文本 字符"/>
    <w:basedOn w:val="a0"/>
    <w:link w:val="afff2"/>
    <w:rsid w:val="009352FD"/>
    <w:rPr>
      <w:rFonts w:ascii="Times New Roman" w:eastAsia="Times New Roman" w:hAnsi="Times New Roman"/>
      <w:lang w:val="en-GB"/>
    </w:rPr>
  </w:style>
  <w:style w:type="paragraph" w:styleId="afff4">
    <w:name w:val="envelope address"/>
    <w:basedOn w:val="a"/>
    <w:rsid w:val="009352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5">
    <w:name w:val="envelope return"/>
    <w:basedOn w:val="a"/>
    <w:rsid w:val="009352FD"/>
    <w:pPr>
      <w:spacing w:after="0"/>
    </w:pPr>
    <w:rPr>
      <w:rFonts w:asciiTheme="majorHAnsi" w:eastAsiaTheme="majorEastAsia" w:hAnsiTheme="majorHAnsi" w:cstheme="majorBidi"/>
    </w:rPr>
  </w:style>
  <w:style w:type="paragraph" w:styleId="HTML0">
    <w:name w:val="HTML Address"/>
    <w:basedOn w:val="a"/>
    <w:link w:val="HTML1"/>
    <w:rsid w:val="009352FD"/>
    <w:pPr>
      <w:spacing w:after="0"/>
    </w:pPr>
    <w:rPr>
      <w:rFonts w:eastAsia="Times New Roman"/>
      <w:i/>
      <w:iCs/>
    </w:rPr>
  </w:style>
  <w:style w:type="character" w:customStyle="1" w:styleId="HTML1">
    <w:name w:val="HTML 地址 字符"/>
    <w:basedOn w:val="a0"/>
    <w:link w:val="HTML0"/>
    <w:rsid w:val="009352FD"/>
    <w:rPr>
      <w:rFonts w:ascii="Times New Roman" w:eastAsia="Times New Roman" w:hAnsi="Times New Roman"/>
      <w:i/>
      <w:iCs/>
      <w:lang w:val="en-GB"/>
    </w:rPr>
  </w:style>
  <w:style w:type="paragraph" w:styleId="HTML2">
    <w:name w:val="HTML Preformatted"/>
    <w:basedOn w:val="a"/>
    <w:link w:val="HTML3"/>
    <w:rsid w:val="009352FD"/>
    <w:pPr>
      <w:spacing w:after="0"/>
    </w:pPr>
    <w:rPr>
      <w:rFonts w:ascii="Consolas" w:eastAsia="Times New Roman" w:hAnsi="Consolas"/>
    </w:rPr>
  </w:style>
  <w:style w:type="character" w:customStyle="1" w:styleId="HTML3">
    <w:name w:val="HTML 预设格式 字符"/>
    <w:basedOn w:val="a0"/>
    <w:link w:val="HTML2"/>
    <w:rsid w:val="009352FD"/>
    <w:rPr>
      <w:rFonts w:ascii="Consolas" w:eastAsia="Times New Roman" w:hAnsi="Consolas"/>
      <w:lang w:val="en-GB"/>
    </w:rPr>
  </w:style>
  <w:style w:type="paragraph" w:styleId="39">
    <w:name w:val="index 3"/>
    <w:basedOn w:val="a"/>
    <w:next w:val="a"/>
    <w:rsid w:val="009352FD"/>
    <w:pPr>
      <w:spacing w:after="0"/>
      <w:ind w:left="600" w:hanging="200"/>
    </w:pPr>
    <w:rPr>
      <w:rFonts w:eastAsia="Times New Roman"/>
    </w:rPr>
  </w:style>
  <w:style w:type="paragraph" w:styleId="45">
    <w:name w:val="index 4"/>
    <w:basedOn w:val="a"/>
    <w:next w:val="a"/>
    <w:rsid w:val="009352FD"/>
    <w:pPr>
      <w:spacing w:after="0"/>
      <w:ind w:left="800" w:hanging="200"/>
    </w:pPr>
    <w:rPr>
      <w:rFonts w:eastAsia="Times New Roman"/>
    </w:rPr>
  </w:style>
  <w:style w:type="paragraph" w:styleId="54">
    <w:name w:val="index 5"/>
    <w:basedOn w:val="a"/>
    <w:next w:val="a"/>
    <w:rsid w:val="009352FD"/>
    <w:pPr>
      <w:spacing w:after="0"/>
      <w:ind w:left="1000" w:hanging="200"/>
    </w:pPr>
    <w:rPr>
      <w:rFonts w:eastAsia="Times New Roman"/>
    </w:rPr>
  </w:style>
  <w:style w:type="paragraph" w:styleId="61">
    <w:name w:val="index 6"/>
    <w:basedOn w:val="a"/>
    <w:next w:val="a"/>
    <w:rsid w:val="009352FD"/>
    <w:pPr>
      <w:spacing w:after="0"/>
      <w:ind w:left="1200" w:hanging="200"/>
    </w:pPr>
    <w:rPr>
      <w:rFonts w:eastAsia="Times New Roman"/>
    </w:rPr>
  </w:style>
  <w:style w:type="paragraph" w:styleId="71">
    <w:name w:val="index 7"/>
    <w:basedOn w:val="a"/>
    <w:next w:val="a"/>
    <w:rsid w:val="009352FD"/>
    <w:pPr>
      <w:spacing w:after="0"/>
      <w:ind w:left="1400" w:hanging="200"/>
    </w:pPr>
    <w:rPr>
      <w:rFonts w:eastAsia="Times New Roman"/>
    </w:rPr>
  </w:style>
  <w:style w:type="paragraph" w:styleId="81">
    <w:name w:val="index 8"/>
    <w:basedOn w:val="a"/>
    <w:next w:val="a"/>
    <w:rsid w:val="009352FD"/>
    <w:pPr>
      <w:spacing w:after="0"/>
      <w:ind w:left="1600" w:hanging="200"/>
    </w:pPr>
    <w:rPr>
      <w:rFonts w:eastAsia="Times New Roman"/>
    </w:rPr>
  </w:style>
  <w:style w:type="paragraph" w:styleId="91">
    <w:name w:val="index 9"/>
    <w:basedOn w:val="a"/>
    <w:next w:val="a"/>
    <w:rsid w:val="009352FD"/>
    <w:pPr>
      <w:spacing w:after="0"/>
      <w:ind w:left="1800" w:hanging="200"/>
    </w:pPr>
    <w:rPr>
      <w:rFonts w:eastAsia="Times New Roman"/>
    </w:rPr>
  </w:style>
  <w:style w:type="paragraph" w:styleId="afff6">
    <w:name w:val="Intense Quote"/>
    <w:basedOn w:val="a"/>
    <w:next w:val="a"/>
    <w:link w:val="afff7"/>
    <w:uiPriority w:val="30"/>
    <w:qFormat/>
    <w:rsid w:val="009352FD"/>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afff7">
    <w:name w:val="明显引用 字符"/>
    <w:basedOn w:val="a0"/>
    <w:link w:val="afff6"/>
    <w:uiPriority w:val="30"/>
    <w:rsid w:val="009352FD"/>
    <w:rPr>
      <w:rFonts w:ascii="Times New Roman" w:eastAsia="Times New Roman" w:hAnsi="Times New Roman"/>
      <w:i/>
      <w:iCs/>
      <w:color w:val="4472C4" w:themeColor="accent1"/>
      <w:lang w:val="en-GB"/>
    </w:rPr>
  </w:style>
  <w:style w:type="paragraph" w:styleId="afff8">
    <w:name w:val="List Continue"/>
    <w:basedOn w:val="a"/>
    <w:rsid w:val="009352FD"/>
    <w:pPr>
      <w:spacing w:after="120"/>
      <w:ind w:left="283"/>
      <w:contextualSpacing/>
    </w:pPr>
    <w:rPr>
      <w:rFonts w:eastAsia="Times New Roman"/>
    </w:rPr>
  </w:style>
  <w:style w:type="paragraph" w:styleId="2d">
    <w:name w:val="List Continue 2"/>
    <w:basedOn w:val="a"/>
    <w:rsid w:val="009352FD"/>
    <w:pPr>
      <w:spacing w:after="120"/>
      <w:ind w:left="566"/>
      <w:contextualSpacing/>
    </w:pPr>
    <w:rPr>
      <w:rFonts w:eastAsia="Times New Roman"/>
    </w:rPr>
  </w:style>
  <w:style w:type="paragraph" w:styleId="3a">
    <w:name w:val="List Continue 3"/>
    <w:basedOn w:val="a"/>
    <w:rsid w:val="009352FD"/>
    <w:pPr>
      <w:spacing w:after="120"/>
      <w:ind w:left="849"/>
      <w:contextualSpacing/>
    </w:pPr>
    <w:rPr>
      <w:rFonts w:eastAsia="Times New Roman"/>
    </w:rPr>
  </w:style>
  <w:style w:type="paragraph" w:styleId="46">
    <w:name w:val="List Continue 4"/>
    <w:basedOn w:val="a"/>
    <w:rsid w:val="009352FD"/>
    <w:pPr>
      <w:spacing w:after="120"/>
      <w:ind w:left="1132"/>
      <w:contextualSpacing/>
    </w:pPr>
    <w:rPr>
      <w:rFonts w:eastAsia="Times New Roman"/>
    </w:rPr>
  </w:style>
  <w:style w:type="paragraph" w:styleId="55">
    <w:name w:val="List Continue 5"/>
    <w:basedOn w:val="a"/>
    <w:rsid w:val="009352FD"/>
    <w:pPr>
      <w:spacing w:after="120"/>
      <w:ind w:left="1415"/>
      <w:contextualSpacing/>
    </w:pPr>
    <w:rPr>
      <w:rFonts w:eastAsia="Times New Roman"/>
    </w:rPr>
  </w:style>
  <w:style w:type="paragraph" w:styleId="3">
    <w:name w:val="List Number 3"/>
    <w:basedOn w:val="a"/>
    <w:rsid w:val="009352FD"/>
    <w:pPr>
      <w:numPr>
        <w:numId w:val="26"/>
      </w:numPr>
      <w:contextualSpacing/>
    </w:pPr>
    <w:rPr>
      <w:rFonts w:eastAsia="Times New Roman"/>
    </w:rPr>
  </w:style>
  <w:style w:type="paragraph" w:styleId="4">
    <w:name w:val="List Number 4"/>
    <w:basedOn w:val="a"/>
    <w:rsid w:val="009352FD"/>
    <w:pPr>
      <w:numPr>
        <w:numId w:val="27"/>
      </w:numPr>
      <w:contextualSpacing/>
    </w:pPr>
    <w:rPr>
      <w:rFonts w:eastAsia="Times New Roman"/>
    </w:rPr>
  </w:style>
  <w:style w:type="paragraph" w:styleId="5">
    <w:name w:val="List Number 5"/>
    <w:basedOn w:val="a"/>
    <w:rsid w:val="009352FD"/>
    <w:pPr>
      <w:numPr>
        <w:numId w:val="28"/>
      </w:numPr>
      <w:contextualSpacing/>
    </w:pPr>
    <w:rPr>
      <w:rFonts w:eastAsia="Times New Roman"/>
    </w:rPr>
  </w:style>
  <w:style w:type="paragraph" w:styleId="afff9">
    <w:name w:val="macro"/>
    <w:link w:val="afffa"/>
    <w:rsid w:val="009352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eastAsia="ja-JP"/>
    </w:rPr>
  </w:style>
  <w:style w:type="character" w:customStyle="1" w:styleId="afffa">
    <w:name w:val="宏文本 字符"/>
    <w:basedOn w:val="a0"/>
    <w:link w:val="afff9"/>
    <w:rsid w:val="009352FD"/>
    <w:rPr>
      <w:rFonts w:ascii="Consolas" w:eastAsia="Times New Roman" w:hAnsi="Consolas"/>
      <w:lang w:val="en-GB" w:eastAsia="ja-JP"/>
    </w:rPr>
  </w:style>
  <w:style w:type="paragraph" w:styleId="afffb">
    <w:name w:val="Message Header"/>
    <w:basedOn w:val="a"/>
    <w:link w:val="afffc"/>
    <w:rsid w:val="009352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rsid w:val="009352FD"/>
    <w:rPr>
      <w:rFonts w:asciiTheme="majorHAnsi" w:eastAsiaTheme="majorEastAsia" w:hAnsiTheme="majorHAnsi" w:cstheme="majorBidi"/>
      <w:sz w:val="24"/>
      <w:szCs w:val="24"/>
      <w:shd w:val="pct20" w:color="auto" w:fill="auto"/>
      <w:lang w:val="en-GB"/>
    </w:rPr>
  </w:style>
  <w:style w:type="paragraph" w:styleId="afffd">
    <w:name w:val="No Spacing"/>
    <w:uiPriority w:val="1"/>
    <w:qFormat/>
    <w:rsid w:val="009352FD"/>
    <w:pPr>
      <w:overflowPunct w:val="0"/>
      <w:autoSpaceDE w:val="0"/>
      <w:autoSpaceDN w:val="0"/>
      <w:adjustRightInd w:val="0"/>
      <w:spacing w:after="0" w:line="240" w:lineRule="auto"/>
      <w:textAlignment w:val="baseline"/>
    </w:pPr>
    <w:rPr>
      <w:rFonts w:ascii="Times New Roman" w:eastAsia="Times New Roman" w:hAnsi="Times New Roman"/>
      <w:lang w:val="en-GB" w:eastAsia="ja-JP"/>
    </w:rPr>
  </w:style>
  <w:style w:type="paragraph" w:styleId="afffe">
    <w:name w:val="Normal Indent"/>
    <w:basedOn w:val="a"/>
    <w:rsid w:val="009352FD"/>
    <w:pPr>
      <w:ind w:left="720"/>
    </w:pPr>
    <w:rPr>
      <w:rFonts w:eastAsia="Times New Roman"/>
    </w:rPr>
  </w:style>
  <w:style w:type="paragraph" w:styleId="affff">
    <w:name w:val="Note Heading"/>
    <w:basedOn w:val="a"/>
    <w:next w:val="a"/>
    <w:link w:val="affff0"/>
    <w:rsid w:val="009352FD"/>
    <w:pPr>
      <w:spacing w:after="0"/>
    </w:pPr>
    <w:rPr>
      <w:rFonts w:eastAsia="Times New Roman"/>
    </w:rPr>
  </w:style>
  <w:style w:type="character" w:customStyle="1" w:styleId="affff0">
    <w:name w:val="注释标题 字符"/>
    <w:basedOn w:val="a0"/>
    <w:link w:val="affff"/>
    <w:rsid w:val="009352FD"/>
    <w:rPr>
      <w:rFonts w:ascii="Times New Roman" w:eastAsia="Times New Roman" w:hAnsi="Times New Roman"/>
      <w:lang w:val="en-GB"/>
    </w:rPr>
  </w:style>
  <w:style w:type="paragraph" w:styleId="affff1">
    <w:name w:val="Quote"/>
    <w:basedOn w:val="a"/>
    <w:next w:val="a"/>
    <w:link w:val="affff2"/>
    <w:uiPriority w:val="29"/>
    <w:qFormat/>
    <w:rsid w:val="009352FD"/>
    <w:pPr>
      <w:spacing w:before="200" w:after="160"/>
      <w:ind w:left="864" w:right="864"/>
      <w:jc w:val="center"/>
    </w:pPr>
    <w:rPr>
      <w:rFonts w:eastAsia="Times New Roman"/>
      <w:i/>
      <w:iCs/>
      <w:color w:val="404040" w:themeColor="text1" w:themeTint="BF"/>
    </w:rPr>
  </w:style>
  <w:style w:type="character" w:customStyle="1" w:styleId="affff2">
    <w:name w:val="引用 字符"/>
    <w:basedOn w:val="a0"/>
    <w:link w:val="affff1"/>
    <w:uiPriority w:val="29"/>
    <w:rsid w:val="009352FD"/>
    <w:rPr>
      <w:rFonts w:ascii="Times New Roman" w:eastAsia="Times New Roman" w:hAnsi="Times New Roman"/>
      <w:i/>
      <w:iCs/>
      <w:color w:val="404040" w:themeColor="text1" w:themeTint="BF"/>
      <w:lang w:val="en-GB"/>
    </w:rPr>
  </w:style>
  <w:style w:type="paragraph" w:styleId="affff3">
    <w:name w:val="Salutation"/>
    <w:basedOn w:val="a"/>
    <w:next w:val="a"/>
    <w:link w:val="affff4"/>
    <w:rsid w:val="009352FD"/>
    <w:rPr>
      <w:rFonts w:eastAsia="Times New Roman"/>
    </w:rPr>
  </w:style>
  <w:style w:type="character" w:customStyle="1" w:styleId="affff4">
    <w:name w:val="称呼 字符"/>
    <w:basedOn w:val="a0"/>
    <w:link w:val="affff3"/>
    <w:rsid w:val="009352FD"/>
    <w:rPr>
      <w:rFonts w:ascii="Times New Roman" w:eastAsia="Times New Roman" w:hAnsi="Times New Roman"/>
      <w:lang w:val="en-GB"/>
    </w:rPr>
  </w:style>
  <w:style w:type="paragraph" w:styleId="affff5">
    <w:name w:val="Signature"/>
    <w:basedOn w:val="a"/>
    <w:link w:val="affff6"/>
    <w:rsid w:val="009352FD"/>
    <w:pPr>
      <w:spacing w:after="0"/>
      <w:ind w:left="4252"/>
    </w:pPr>
    <w:rPr>
      <w:rFonts w:eastAsia="Times New Roman"/>
    </w:rPr>
  </w:style>
  <w:style w:type="character" w:customStyle="1" w:styleId="affff6">
    <w:name w:val="签名 字符"/>
    <w:basedOn w:val="a0"/>
    <w:link w:val="affff5"/>
    <w:rsid w:val="009352FD"/>
    <w:rPr>
      <w:rFonts w:ascii="Times New Roman" w:eastAsia="Times New Roman" w:hAnsi="Times New Roman"/>
      <w:lang w:val="en-GB"/>
    </w:rPr>
  </w:style>
  <w:style w:type="paragraph" w:styleId="affff7">
    <w:name w:val="Subtitle"/>
    <w:basedOn w:val="a"/>
    <w:next w:val="a"/>
    <w:link w:val="affff8"/>
    <w:qFormat/>
    <w:rsid w:val="009352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9352FD"/>
    <w:rPr>
      <w:rFonts w:asciiTheme="minorHAnsi" w:eastAsiaTheme="minorEastAsia" w:hAnsiTheme="minorHAnsi" w:cstheme="minorBidi"/>
      <w:color w:val="5A5A5A" w:themeColor="text1" w:themeTint="A5"/>
      <w:spacing w:val="15"/>
      <w:sz w:val="22"/>
      <w:szCs w:val="22"/>
      <w:lang w:val="en-GB"/>
    </w:rPr>
  </w:style>
  <w:style w:type="paragraph" w:styleId="affff9">
    <w:name w:val="table of authorities"/>
    <w:basedOn w:val="a"/>
    <w:next w:val="a"/>
    <w:rsid w:val="009352FD"/>
    <w:pPr>
      <w:spacing w:after="0"/>
      <w:ind w:left="200" w:hanging="200"/>
    </w:pPr>
    <w:rPr>
      <w:rFonts w:eastAsia="Times New Roman"/>
    </w:rPr>
  </w:style>
  <w:style w:type="paragraph" w:styleId="affffa">
    <w:name w:val="table of figures"/>
    <w:basedOn w:val="a"/>
    <w:next w:val="a"/>
    <w:rsid w:val="009352FD"/>
    <w:pPr>
      <w:spacing w:after="0"/>
    </w:pPr>
    <w:rPr>
      <w:rFonts w:eastAsia="Times New Roman"/>
    </w:rPr>
  </w:style>
  <w:style w:type="paragraph" w:styleId="affffb">
    <w:name w:val="Title"/>
    <w:basedOn w:val="a"/>
    <w:next w:val="a"/>
    <w:link w:val="affffc"/>
    <w:qFormat/>
    <w:rsid w:val="009352FD"/>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9352FD"/>
    <w:rPr>
      <w:rFonts w:asciiTheme="majorHAnsi" w:eastAsiaTheme="majorEastAsia" w:hAnsiTheme="majorHAnsi" w:cstheme="majorBidi"/>
      <w:spacing w:val="-10"/>
      <w:kern w:val="28"/>
      <w:sz w:val="56"/>
      <w:szCs w:val="56"/>
      <w:lang w:val="en-GB"/>
    </w:rPr>
  </w:style>
  <w:style w:type="paragraph" w:styleId="affffd">
    <w:name w:val="toa heading"/>
    <w:basedOn w:val="a"/>
    <w:next w:val="a"/>
    <w:rsid w:val="009352F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352F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a"/>
    <w:uiPriority w:val="99"/>
    <w:qFormat/>
    <w:rsid w:val="009352FD"/>
    <w:pPr>
      <w:numPr>
        <w:numId w:val="29"/>
      </w:numPr>
      <w:tabs>
        <w:tab w:val="clear" w:pos="992"/>
        <w:tab w:val="num" w:pos="936"/>
      </w:tabs>
      <w:overflowPunct/>
      <w:autoSpaceDE/>
      <w:autoSpaceDN/>
      <w:adjustRightInd/>
      <w:spacing w:after="120"/>
      <w:ind w:left="936" w:hanging="936"/>
      <w:jc w:val="both"/>
      <w:textAlignment w:val="auto"/>
    </w:pPr>
    <w:rPr>
      <w:rFonts w:eastAsia="MS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1940403176">
      <w:bodyDiv w:val="1"/>
      <w:marLeft w:val="0"/>
      <w:marRight w:val="0"/>
      <w:marTop w:val="0"/>
      <w:marBottom w:val="0"/>
      <w:divBdr>
        <w:top w:val="none" w:sz="0" w:space="0" w:color="auto"/>
        <w:left w:val="none" w:sz="0" w:space="0" w:color="auto"/>
        <w:bottom w:val="none" w:sz="0" w:space="0" w:color="auto"/>
        <w:right w:val="none" w:sz="0" w:space="0" w:color="auto"/>
      </w:divBdr>
    </w:div>
    <w:div w:id="2036884896">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C8E44-E831-420A-A604-5FB3C15EFF76}">
  <ds:schemaRefs>
    <ds:schemaRef ds:uri="http://schemas.openxmlformats.org/officeDocument/2006/bibliography"/>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17</Pages>
  <Words>7185</Words>
  <Characters>40958</Characters>
  <Application>Microsoft Office Word</Application>
  <DocSecurity>0</DocSecurity>
  <Lines>341</Lines>
  <Paragraphs>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dc:creator>
  <cp:keywords>CTPClassification=CTP_NT</cp:keywords>
  <cp:lastModifiedBy>Huawei, HiSilicon</cp:lastModifiedBy>
  <cp:revision>5</cp:revision>
  <dcterms:created xsi:type="dcterms:W3CDTF">2025-11-19T17:46:00Z</dcterms:created>
  <dcterms:modified xsi:type="dcterms:W3CDTF">2025-11-20T18:40:00Z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1759974336</vt:lpwstr>
  </property>
</Properties>
</file>